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Pr="00B96D87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344CE6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120D74">
        <w:rPr>
          <w:rFonts w:ascii="Times New Roman" w:hAnsi="Times New Roman"/>
          <w:sz w:val="24"/>
          <w:szCs w:val="24"/>
          <w:lang w:val="en-US"/>
        </w:rPr>
        <w:t>50</w:t>
      </w:r>
      <w:r w:rsidR="00A959A1">
        <w:rPr>
          <w:rFonts w:ascii="Times New Roman" w:hAnsi="Times New Roman"/>
          <w:sz w:val="24"/>
          <w:szCs w:val="24"/>
        </w:rPr>
        <w:t>.1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г.Алматы, пр.Аль-Фараби, 146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515480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20D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="00796578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 w:rsidR="004A0C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796578"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="00120D7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  <w:r w:rsidR="005154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сентября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Pr="00025862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>
        <w:rPr>
          <w:rFonts w:ascii="Times New Roman" w:hAnsi="Times New Roman"/>
          <w:sz w:val="24"/>
          <w:szCs w:val="24"/>
        </w:rPr>
        <w:t xml:space="preserve"> РГП</w:t>
      </w:r>
      <w:r w:rsidR="0002586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5480">
        <w:rPr>
          <w:rFonts w:ascii="Times New Roman" w:hAnsi="Times New Roman"/>
          <w:sz w:val="24"/>
          <w:szCs w:val="24"/>
        </w:rPr>
        <w:t>на ПХВ</w:t>
      </w:r>
      <w:r>
        <w:rPr>
          <w:rFonts w:ascii="Times New Roman" w:hAnsi="Times New Roman"/>
          <w:sz w:val="24"/>
          <w:szCs w:val="24"/>
        </w:rPr>
        <w:t xml:space="preserve"> «Научный центр педиатрии и детской хирургии» МЗ РК</w:t>
      </w:r>
      <w:r w:rsidR="00025862">
        <w:rPr>
          <w:rFonts w:ascii="Times New Roman" w:hAnsi="Times New Roman"/>
          <w:sz w:val="24"/>
          <w:szCs w:val="24"/>
        </w:rPr>
        <w:t>.</w:t>
      </w:r>
    </w:p>
    <w:p w:rsidR="00796578" w:rsidRPr="00C72047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</w:t>
      </w:r>
      <w:r>
        <w:rPr>
          <w:rFonts w:ascii="Times New Roman" w:hAnsi="Times New Roman"/>
          <w:sz w:val="24"/>
          <w:szCs w:val="24"/>
        </w:rPr>
        <w:t>РГКП «Научный центр педиатрии и детской хирургии» МЗ</w:t>
      </w:r>
      <w:r w:rsidR="00F32863">
        <w:rPr>
          <w:rFonts w:ascii="Times New Roman" w:hAnsi="Times New Roman"/>
          <w:sz w:val="24"/>
          <w:szCs w:val="24"/>
        </w:rPr>
        <w:t>СР</w:t>
      </w:r>
      <w:r>
        <w:rPr>
          <w:rFonts w:ascii="Times New Roman" w:hAnsi="Times New Roman"/>
          <w:sz w:val="24"/>
          <w:szCs w:val="24"/>
        </w:rPr>
        <w:t xml:space="preserve">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6B1F" w:rsidRDefault="002B2EFD" w:rsidP="00326B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326B1F" w:rsidRDefault="00326B1F" w:rsidP="00326B1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2693"/>
        <w:gridCol w:w="833"/>
        <w:gridCol w:w="960"/>
        <w:gridCol w:w="1326"/>
        <w:gridCol w:w="1417"/>
      </w:tblGrid>
      <w:tr w:rsidR="00326B1F" w:rsidRPr="00326B1F" w:rsidTr="00326B1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Техническая характеристика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Ед.изм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кол-во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цена за ед.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 Сумма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Шовный материал шелк нерассасывающийся, плетеный, стерильный, однократного применения ( черный), условные номера:  2-0, длиной см:75, игла колющая (20-25мм) 1/2 окр.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Шовный материал шелк нерассасывающийся, плетеный, стерильный, однократного применения ( черный), условные номера:  2-0, длиной см:75, игла колющая (20-25мм) 1/2 окр.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300 000,00  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Натуральный хирургический шовный материал, рассасывающийся, стерильный, цвет нити желтоватый, условный номер 5/0, длина нити 75 см, игла колющая 15-17 мм.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Натуральный хирургический шовный материал, рассасывающийся, стерильный, цвет нити желтоватый, условный номер 5/0, длина нити 75 см, игла колющая 15-17 мм.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730,00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131 400,00  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Шовный хирургический нерассасывающийся материал (зеленый) условным № 2 (метрич.5), длиной нити (см):  75 , колющая игла  (40-45 мм), 1/2 окр.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Шовный хирургический нерассасывающийся материал (зеленый) условным № 2 (метрич.5), длиной нити (см):  75 , колющая игла  (40-45 мм), 1/2 окр.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1 250,00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150 000,00  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Шовный хирургический нерассасывающийся материал (зеленый) условным № 0 (метрич.3,5), длиной нити (см):  75 , 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колющая игла  (25-35 мм), 1/2 окр.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Шовный хирургический нерассасывающийся материал (зеленый) условным № 0 (метрич.3,5), длиной нити (см):  75 , колющая игла  (25-35 мм), 1/2 окр.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1 250,00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225 000,00  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Шовный хирургический материал, рассасывающийся, стерильный, условный размер  2/0 (метрич. 3), длина нити 75см, игла колющая 20-25 мм  1/2 окр.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(фиолетовый) для улучшения визуализации в ране.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br/>
              <w:t>Толщина нити 2/0 (метрич.3), длина нити не менее 75 см Игла из коррозионностойкого высокопрочного сплава, обработана силиконом, для уменьшения трения между иглой и тканями, и облегчения проведение иглы через ткани.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br/>
              <w:t>Игла колющая, 1/2 окружности, от 20 до 25 мм, длиной. Кончик иглы уплощен для лучшего разделения тканей.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180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1 560,00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280 800,00  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Шовный хирургический материал, рассасывающийся, стерильный, условный размер  5/0 (метрич. 1), длина нити 75см, игла колющая 13-17 мм 1/2 окр.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(фиолетовый) для улучшения визуализации в 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ране.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br/>
              <w:t>Толщина нити 5/0, длина нити не менее 75 см. Игла из коррозионностойкого высокопрочного сплава, обработана силиконом, для уменьшения трения между иглой и тканями, и облегчения проведение иглы через ткани.</w:t>
            </w: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br/>
              <w:t>Игла колющая, 1/2 окружности, от 13 до 17 мм длиной. Кончик иглы уплощен для лучшего разделения тканей.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1 520,00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456 000,00  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Двухфазная система для гемокультур (для детей)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одном  флаконе  комбинация жидкой (20мл) и  твердой (7 мл) фазы (для детей).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упаковке 10 флаконов.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Состав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Твердая фаза: (грамм/литр)         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Специальный пептон  23,00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Дрожжевой экстракт 2,00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Глюкоза 1,00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Натрия хлорид 5,00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Натрия пируват 1,00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Смесь витаминов 1,00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Буфер 0,70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Агар 15,00 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Карагенан 4,00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Конечное значение рН (при 25°С)  7,3±0,2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Жидкая фаза: 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Специальный пептон 23,00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Дрожжевой экстракт 2,00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Глюкоза  3,00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Натрия хлорид 5,00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Натрия пируват 1,00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Смесь витаминов 1,02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Буфер  1,90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СПС  0,25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Конечное значение рН (при 25°С)  7,3±0,2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Область применения: </w:t>
            </w:r>
            <w:r w:rsidRPr="00326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Рекомендуется для выращивания аэробов, микроаэрофилов и  факультативных анаэробов (энтеробактерий, псевдомонад, стафилококков, грибов Candida и др.). Не рекомендуется для строгих анаэробов.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33 062,00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1 223 294,00   </w:t>
            </w:r>
          </w:p>
        </w:tc>
      </w:tr>
      <w:tr w:rsidR="00326B1F" w:rsidRPr="00326B1F" w:rsidTr="00326B1F"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B1F" w:rsidRPr="00326B1F" w:rsidRDefault="00326B1F" w:rsidP="0032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326B1F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2 766 494,00   </w:t>
            </w:r>
          </w:p>
        </w:tc>
      </w:tr>
    </w:tbl>
    <w:p w:rsidR="00326B1F" w:rsidRDefault="00326B1F" w:rsidP="00326B1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26B1F" w:rsidRPr="00326B1F" w:rsidRDefault="00326B1F" w:rsidP="00326B1F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A3B81" w:rsidRDefault="008A3B81" w:rsidP="00302A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D1731" w:rsidRDefault="008F2DF1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Н</w:t>
      </w:r>
      <w:r w:rsidR="002B2EFD" w:rsidRPr="002B2EFD">
        <w:rPr>
          <w:rFonts w:ascii="Times New Roman" w:hAnsi="Times New Roman"/>
          <w:b/>
          <w:color w:val="000000"/>
          <w:sz w:val="24"/>
          <w:szCs w:val="24"/>
        </w:rPr>
        <w:t xml:space="preserve">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договора. </w:t>
      </w:r>
    </w:p>
    <w:tbl>
      <w:tblPr>
        <w:tblpPr w:leftFromText="180" w:rightFromText="180" w:vertAnchor="text" w:tblpY="1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83"/>
        <w:gridCol w:w="4253"/>
        <w:gridCol w:w="1985"/>
      </w:tblGrid>
      <w:tr w:rsidR="00796578" w:rsidRPr="00A01C48" w:rsidTr="008F58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578" w:rsidRPr="00A01C48" w:rsidRDefault="00796578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78" w:rsidRPr="00A01C48" w:rsidRDefault="00820872" w:rsidP="00D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C48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</w:tr>
      <w:tr w:rsidR="00F240A2" w:rsidRPr="00A01C48" w:rsidTr="008F584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A2" w:rsidRPr="00A01C48" w:rsidRDefault="00F240A2" w:rsidP="00F24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A2" w:rsidRPr="00B96D87" w:rsidRDefault="00F240A2" w:rsidP="00326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73">
              <w:rPr>
                <w:rFonts w:ascii="Times New Roman" w:hAnsi="Times New Roman"/>
                <w:sz w:val="24"/>
                <w:szCs w:val="24"/>
              </w:rPr>
              <w:t>ТОО "</w:t>
            </w:r>
            <w:r w:rsidR="00326B1F">
              <w:rPr>
                <w:rFonts w:ascii="Times New Roman" w:hAnsi="Times New Roman"/>
                <w:sz w:val="24"/>
                <w:szCs w:val="24"/>
                <w:lang w:val="en-US"/>
              </w:rPr>
              <w:t>FORTIS PAI</w:t>
            </w:r>
            <w:r w:rsidRPr="001465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A2" w:rsidRPr="00BE616B" w:rsidRDefault="00F240A2" w:rsidP="00BE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г.Алматы, ул.</w:t>
            </w:r>
            <w:r w:rsidR="00BE616B">
              <w:rPr>
                <w:rFonts w:ascii="Times New Roman" w:hAnsi="Times New Roman"/>
                <w:sz w:val="24"/>
                <w:szCs w:val="24"/>
              </w:rPr>
              <w:t>Жамбыла, 175, кв.29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2" w:rsidRPr="001D1731" w:rsidRDefault="00326B1F" w:rsidP="00F24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235 200,00</w:t>
            </w:r>
          </w:p>
        </w:tc>
      </w:tr>
    </w:tbl>
    <w:p w:rsidR="00796578" w:rsidRDefault="00796578" w:rsidP="00796578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Pr="001E11AB" w:rsidRDefault="00D50595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См.приложение Итоги-</w:t>
      </w:r>
      <w:r w:rsidR="00BE616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50</w:t>
      </w:r>
      <w:bookmarkStart w:id="0" w:name="_GoBack"/>
      <w:bookmarkEnd w:id="0"/>
    </w:p>
    <w:sectPr w:rsidR="00B07021" w:rsidRPr="001E11AB" w:rsidSect="00B06DDE">
      <w:footerReference w:type="default" r:id="rId8"/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B5" w:rsidRDefault="009924B5">
      <w:pPr>
        <w:spacing w:after="0" w:line="240" w:lineRule="auto"/>
      </w:pPr>
      <w:r>
        <w:separator/>
      </w:r>
    </w:p>
  </w:endnote>
  <w:endnote w:type="continuationSeparator" w:id="0">
    <w:p w:rsidR="009924B5" w:rsidRDefault="009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ED" w:rsidRDefault="00A442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16B">
      <w:rPr>
        <w:noProof/>
      </w:rPr>
      <w:t>4</w:t>
    </w:r>
    <w:r>
      <w:fldChar w:fldCharType="end"/>
    </w:r>
  </w:p>
  <w:p w:rsidR="00A442ED" w:rsidRDefault="00A4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B5" w:rsidRDefault="009924B5">
      <w:pPr>
        <w:spacing w:after="0" w:line="240" w:lineRule="auto"/>
      </w:pPr>
      <w:r>
        <w:separator/>
      </w:r>
    </w:p>
  </w:footnote>
  <w:footnote w:type="continuationSeparator" w:id="0">
    <w:p w:rsidR="009924B5" w:rsidRDefault="00992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11873"/>
    <w:rsid w:val="00025862"/>
    <w:rsid w:val="0002758F"/>
    <w:rsid w:val="00057289"/>
    <w:rsid w:val="0006334F"/>
    <w:rsid w:val="00071F66"/>
    <w:rsid w:val="0007620F"/>
    <w:rsid w:val="000A0AB1"/>
    <w:rsid w:val="000A335F"/>
    <w:rsid w:val="000B663B"/>
    <w:rsid w:val="000C2982"/>
    <w:rsid w:val="000C67A9"/>
    <w:rsid w:val="000E0646"/>
    <w:rsid w:val="000E7D96"/>
    <w:rsid w:val="001020F3"/>
    <w:rsid w:val="00113362"/>
    <w:rsid w:val="00120D74"/>
    <w:rsid w:val="0012164E"/>
    <w:rsid w:val="00143573"/>
    <w:rsid w:val="00146573"/>
    <w:rsid w:val="001600DD"/>
    <w:rsid w:val="00161BAF"/>
    <w:rsid w:val="0017445D"/>
    <w:rsid w:val="0017713F"/>
    <w:rsid w:val="0017715A"/>
    <w:rsid w:val="001A14BC"/>
    <w:rsid w:val="001C3121"/>
    <w:rsid w:val="001D1731"/>
    <w:rsid w:val="001E11AB"/>
    <w:rsid w:val="00207F3A"/>
    <w:rsid w:val="00250543"/>
    <w:rsid w:val="002B2EFD"/>
    <w:rsid w:val="002D101E"/>
    <w:rsid w:val="002E35D9"/>
    <w:rsid w:val="002F522E"/>
    <w:rsid w:val="00302A95"/>
    <w:rsid w:val="003032A8"/>
    <w:rsid w:val="00326B1F"/>
    <w:rsid w:val="003347AD"/>
    <w:rsid w:val="00342F09"/>
    <w:rsid w:val="003604DE"/>
    <w:rsid w:val="00362238"/>
    <w:rsid w:val="00370F37"/>
    <w:rsid w:val="003A7982"/>
    <w:rsid w:val="003C1811"/>
    <w:rsid w:val="003D1CE4"/>
    <w:rsid w:val="003F6D0A"/>
    <w:rsid w:val="004052E2"/>
    <w:rsid w:val="004202FE"/>
    <w:rsid w:val="004226D0"/>
    <w:rsid w:val="00485E1D"/>
    <w:rsid w:val="004A0CEB"/>
    <w:rsid w:val="004A5DFE"/>
    <w:rsid w:val="004B31B8"/>
    <w:rsid w:val="004C53E2"/>
    <w:rsid w:val="004E3B0E"/>
    <w:rsid w:val="005035DE"/>
    <w:rsid w:val="00510CF3"/>
    <w:rsid w:val="00515480"/>
    <w:rsid w:val="00527F00"/>
    <w:rsid w:val="005808A6"/>
    <w:rsid w:val="005810CE"/>
    <w:rsid w:val="00590D07"/>
    <w:rsid w:val="00593A65"/>
    <w:rsid w:val="005C746A"/>
    <w:rsid w:val="005F598F"/>
    <w:rsid w:val="005F7796"/>
    <w:rsid w:val="00660176"/>
    <w:rsid w:val="00680AEC"/>
    <w:rsid w:val="006C07E3"/>
    <w:rsid w:val="006F5AFE"/>
    <w:rsid w:val="00704E0D"/>
    <w:rsid w:val="00720279"/>
    <w:rsid w:val="00733E19"/>
    <w:rsid w:val="00757FE4"/>
    <w:rsid w:val="00762771"/>
    <w:rsid w:val="0077206C"/>
    <w:rsid w:val="00782978"/>
    <w:rsid w:val="00796578"/>
    <w:rsid w:val="007A199E"/>
    <w:rsid w:val="007B6D2A"/>
    <w:rsid w:val="008170CF"/>
    <w:rsid w:val="00820872"/>
    <w:rsid w:val="00826D05"/>
    <w:rsid w:val="00832847"/>
    <w:rsid w:val="008337D8"/>
    <w:rsid w:val="00873B48"/>
    <w:rsid w:val="008A3B81"/>
    <w:rsid w:val="008D0BE4"/>
    <w:rsid w:val="008D2723"/>
    <w:rsid w:val="008E401F"/>
    <w:rsid w:val="008F2DF1"/>
    <w:rsid w:val="008F38D9"/>
    <w:rsid w:val="008F5848"/>
    <w:rsid w:val="009139EB"/>
    <w:rsid w:val="009316D9"/>
    <w:rsid w:val="00936576"/>
    <w:rsid w:val="00954CC8"/>
    <w:rsid w:val="009924B5"/>
    <w:rsid w:val="009B3DF1"/>
    <w:rsid w:val="009C4E39"/>
    <w:rsid w:val="009C4EC1"/>
    <w:rsid w:val="009D3CC3"/>
    <w:rsid w:val="009E09B7"/>
    <w:rsid w:val="00A01C48"/>
    <w:rsid w:val="00A426E3"/>
    <w:rsid w:val="00A442ED"/>
    <w:rsid w:val="00A52149"/>
    <w:rsid w:val="00A814B6"/>
    <w:rsid w:val="00A959A1"/>
    <w:rsid w:val="00AC59D3"/>
    <w:rsid w:val="00AC5E1E"/>
    <w:rsid w:val="00AD540A"/>
    <w:rsid w:val="00B06169"/>
    <w:rsid w:val="00B06DDE"/>
    <w:rsid w:val="00B07021"/>
    <w:rsid w:val="00B275AD"/>
    <w:rsid w:val="00B3109D"/>
    <w:rsid w:val="00B3553E"/>
    <w:rsid w:val="00B53C70"/>
    <w:rsid w:val="00B8657B"/>
    <w:rsid w:val="00B96D87"/>
    <w:rsid w:val="00BB4A0A"/>
    <w:rsid w:val="00BC11B8"/>
    <w:rsid w:val="00BE616B"/>
    <w:rsid w:val="00C03772"/>
    <w:rsid w:val="00C17F2D"/>
    <w:rsid w:val="00C215AF"/>
    <w:rsid w:val="00C37790"/>
    <w:rsid w:val="00C45AF2"/>
    <w:rsid w:val="00C50077"/>
    <w:rsid w:val="00C80A76"/>
    <w:rsid w:val="00CA7A4A"/>
    <w:rsid w:val="00CB5948"/>
    <w:rsid w:val="00CC202C"/>
    <w:rsid w:val="00CE5D7C"/>
    <w:rsid w:val="00D03FD1"/>
    <w:rsid w:val="00D06360"/>
    <w:rsid w:val="00D20568"/>
    <w:rsid w:val="00D30BC6"/>
    <w:rsid w:val="00D4227F"/>
    <w:rsid w:val="00D44047"/>
    <w:rsid w:val="00D50595"/>
    <w:rsid w:val="00D52962"/>
    <w:rsid w:val="00D66CA1"/>
    <w:rsid w:val="00D7065F"/>
    <w:rsid w:val="00D71345"/>
    <w:rsid w:val="00D94480"/>
    <w:rsid w:val="00DA0317"/>
    <w:rsid w:val="00DA3156"/>
    <w:rsid w:val="00DB4DCB"/>
    <w:rsid w:val="00DC587D"/>
    <w:rsid w:val="00DF5BAD"/>
    <w:rsid w:val="00E32218"/>
    <w:rsid w:val="00E36BB2"/>
    <w:rsid w:val="00E7613D"/>
    <w:rsid w:val="00EB2359"/>
    <w:rsid w:val="00EB24EE"/>
    <w:rsid w:val="00EC3D51"/>
    <w:rsid w:val="00EF434A"/>
    <w:rsid w:val="00F1044A"/>
    <w:rsid w:val="00F10AE8"/>
    <w:rsid w:val="00F14C3E"/>
    <w:rsid w:val="00F240A2"/>
    <w:rsid w:val="00F32863"/>
    <w:rsid w:val="00F476D0"/>
    <w:rsid w:val="00F47C50"/>
    <w:rsid w:val="00F72DB5"/>
    <w:rsid w:val="00FE167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59"/>
    <w:rsid w:val="0030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59"/>
    <w:rsid w:val="0030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2017-06-20T08:41:00Z</cp:lastPrinted>
  <dcterms:created xsi:type="dcterms:W3CDTF">2017-09-15T08:17:00Z</dcterms:created>
  <dcterms:modified xsi:type="dcterms:W3CDTF">2017-09-15T08:25:00Z</dcterms:modified>
</cp:coreProperties>
</file>