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924" w:rsidRDefault="00FA0924"/>
    <w:p w:rsidR="00FA0924" w:rsidRDefault="00FA0924" w:rsidP="00FA0924">
      <w:pPr>
        <w:tabs>
          <w:tab w:val="left" w:pos="17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924">
        <w:rPr>
          <w:rFonts w:ascii="Times New Roman" w:hAnsi="Times New Roman" w:cs="Times New Roman"/>
          <w:b/>
          <w:sz w:val="24"/>
          <w:szCs w:val="24"/>
        </w:rPr>
        <w:t>ПОВЕ</w:t>
      </w:r>
      <w:r w:rsidR="009B089E">
        <w:rPr>
          <w:rFonts w:ascii="Times New Roman" w:hAnsi="Times New Roman" w:cs="Times New Roman"/>
          <w:b/>
          <w:sz w:val="24"/>
          <w:szCs w:val="24"/>
        </w:rPr>
        <w:t>СТКА И ПРОТОКОЛ ЗАСЕДАНИЯ ЛЭК №</w:t>
      </w:r>
      <w:r w:rsidR="00464D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5CA7" w:rsidRPr="00DA5CA7">
        <w:rPr>
          <w:rFonts w:ascii="Times New Roman" w:hAnsi="Times New Roman" w:cs="Times New Roman"/>
          <w:b/>
          <w:sz w:val="24"/>
          <w:szCs w:val="24"/>
        </w:rPr>
        <w:t>3</w:t>
      </w:r>
      <w:r w:rsidRPr="00FA0924">
        <w:rPr>
          <w:rFonts w:ascii="Times New Roman" w:hAnsi="Times New Roman" w:cs="Times New Roman"/>
          <w:b/>
          <w:sz w:val="24"/>
          <w:szCs w:val="24"/>
        </w:rPr>
        <w:t>/20</w:t>
      </w:r>
      <w:r w:rsidR="00141FFD">
        <w:rPr>
          <w:rFonts w:ascii="Times New Roman" w:hAnsi="Times New Roman" w:cs="Times New Roman"/>
          <w:b/>
          <w:sz w:val="24"/>
          <w:szCs w:val="24"/>
        </w:rPr>
        <w:t>20</w:t>
      </w:r>
    </w:p>
    <w:p w:rsidR="00FA0924" w:rsidRDefault="00FA0924" w:rsidP="00FA0924">
      <w:pPr>
        <w:tabs>
          <w:tab w:val="left" w:pos="17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0924" w:rsidRDefault="00FA0924" w:rsidP="00FA0924">
      <w:pPr>
        <w:tabs>
          <w:tab w:val="left" w:pos="178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FA0924">
        <w:rPr>
          <w:rFonts w:ascii="Times New Roman" w:hAnsi="Times New Roman" w:cs="Times New Roman"/>
          <w:sz w:val="24"/>
          <w:szCs w:val="24"/>
        </w:rPr>
        <w:t xml:space="preserve">Дата: </w:t>
      </w:r>
      <w:r>
        <w:rPr>
          <w:rFonts w:ascii="Times New Roman" w:hAnsi="Times New Roman" w:cs="Times New Roman"/>
          <w:sz w:val="24"/>
          <w:szCs w:val="24"/>
        </w:rPr>
        <w:t>«_</w:t>
      </w:r>
      <w:r w:rsidR="00086EDF">
        <w:rPr>
          <w:rFonts w:ascii="Times New Roman" w:hAnsi="Times New Roman" w:cs="Times New Roman"/>
          <w:sz w:val="24"/>
          <w:szCs w:val="24"/>
          <w:lang w:val="en-US"/>
        </w:rPr>
        <w:t>17</w:t>
      </w:r>
      <w:r>
        <w:rPr>
          <w:rFonts w:ascii="Times New Roman" w:hAnsi="Times New Roman" w:cs="Times New Roman"/>
          <w:sz w:val="24"/>
          <w:szCs w:val="24"/>
        </w:rPr>
        <w:t>_» _</w:t>
      </w:r>
      <w:r w:rsidR="00086EDF">
        <w:rPr>
          <w:rFonts w:ascii="Times New Roman" w:hAnsi="Times New Roman" w:cs="Times New Roman"/>
          <w:sz w:val="24"/>
          <w:szCs w:val="24"/>
        </w:rPr>
        <w:t>сентября</w:t>
      </w:r>
      <w:r w:rsidR="00141FFD">
        <w:rPr>
          <w:rFonts w:ascii="Times New Roman" w:hAnsi="Times New Roman" w:cs="Times New Roman"/>
          <w:sz w:val="24"/>
          <w:szCs w:val="24"/>
        </w:rPr>
        <w:t>_ 2020</w:t>
      </w:r>
    </w:p>
    <w:p w:rsidR="00FA0924" w:rsidRDefault="00FA0924" w:rsidP="00FA0924">
      <w:pPr>
        <w:tabs>
          <w:tab w:val="left" w:pos="1785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Время: 15.00</w:t>
      </w:r>
    </w:p>
    <w:p w:rsidR="00FA0924" w:rsidRDefault="00FA0924" w:rsidP="00FA0924">
      <w:pPr>
        <w:tabs>
          <w:tab w:val="left" w:pos="178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FA0924" w:rsidRDefault="00647545" w:rsidP="007314BC">
      <w:pPr>
        <w:tabs>
          <w:tab w:val="left" w:pos="17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C2EEF">
        <w:rPr>
          <w:rFonts w:ascii="Times New Roman" w:hAnsi="Times New Roman" w:cs="Times New Roman"/>
          <w:b/>
          <w:sz w:val="24"/>
          <w:szCs w:val="24"/>
        </w:rPr>
        <w:t>Повестка дня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62F00" w:rsidRPr="00B62F00" w:rsidRDefault="00446DCE" w:rsidP="007314BC">
      <w:pPr>
        <w:pStyle w:val="aa"/>
        <w:contextualSpacing/>
        <w:jc w:val="both"/>
        <w:rPr>
          <w:color w:val="000000"/>
        </w:rPr>
      </w:pPr>
      <w:r w:rsidRPr="001233DD">
        <w:rPr>
          <w:b/>
        </w:rPr>
        <w:t>1.</w:t>
      </w:r>
      <w:r w:rsidR="00E95F5A" w:rsidRPr="001233DD">
        <w:rPr>
          <w:b/>
        </w:rPr>
        <w:t xml:space="preserve"> </w:t>
      </w:r>
      <w:r w:rsidR="00141FFD">
        <w:t>Рассмотрен</w:t>
      </w:r>
      <w:r w:rsidR="000124F9">
        <w:t xml:space="preserve">ие этических вопросов на </w:t>
      </w:r>
      <w:r w:rsidR="000124F9" w:rsidRPr="000124F9">
        <w:t xml:space="preserve">выполнение научно-исследовательской работы на тему: </w:t>
      </w:r>
      <w:proofErr w:type="gramStart"/>
      <w:r w:rsidR="000124F9" w:rsidRPr="000124F9">
        <w:t>«</w:t>
      </w:r>
      <w:r w:rsidR="00B62F00" w:rsidRPr="00B62F00">
        <w:t>Разработка тактики ведения детей с нарушениями моторики пищевода</w:t>
      </w:r>
      <w:r w:rsidR="000124F9" w:rsidRPr="000124F9">
        <w:t xml:space="preserve">», </w:t>
      </w:r>
      <w:r w:rsidR="000124F9" w:rsidRPr="000124F9">
        <w:rPr>
          <w:color w:val="000000"/>
        </w:rPr>
        <w:t>пла</w:t>
      </w:r>
      <w:r w:rsidR="000124F9">
        <w:rPr>
          <w:color w:val="000000"/>
        </w:rPr>
        <w:t>нируемую к выполнению в рамках «</w:t>
      </w:r>
      <w:proofErr w:type="spellStart"/>
      <w:r w:rsidR="000124F9">
        <w:rPr>
          <w:color w:val="000000"/>
        </w:rPr>
        <w:t>г</w:t>
      </w:r>
      <w:r w:rsidR="000124F9" w:rsidRPr="000124F9">
        <w:rPr>
          <w:color w:val="000000"/>
        </w:rPr>
        <w:t>рантовое</w:t>
      </w:r>
      <w:proofErr w:type="spellEnd"/>
      <w:r w:rsidR="000124F9" w:rsidRPr="000124F9">
        <w:rPr>
          <w:color w:val="000000"/>
        </w:rPr>
        <w:t xml:space="preserve"> финансирование по научным и (или) научно-техническим проектам МОН РК</w:t>
      </w:r>
      <w:r w:rsidR="000F2648" w:rsidRPr="000F2648">
        <w:rPr>
          <w:color w:val="000000"/>
        </w:rPr>
        <w:t>)</w:t>
      </w:r>
      <w:r w:rsidR="00171AC5">
        <w:rPr>
          <w:color w:val="000000"/>
        </w:rPr>
        <w:t xml:space="preserve"> 2021-2022гг.</w:t>
      </w:r>
      <w:proofErr w:type="gramEnd"/>
    </w:p>
    <w:p w:rsidR="001A3604" w:rsidRPr="00171AC5" w:rsidRDefault="000701B8" w:rsidP="007314BC">
      <w:pPr>
        <w:pStyle w:val="aa"/>
        <w:contextualSpacing/>
        <w:jc w:val="both"/>
        <w:rPr>
          <w:color w:val="000000"/>
        </w:rPr>
      </w:pPr>
      <w:r w:rsidRPr="000701B8">
        <w:rPr>
          <w:color w:val="000000"/>
        </w:rPr>
        <w:t>Главный исследователь</w:t>
      </w:r>
      <w:r w:rsidR="00171AC5">
        <w:rPr>
          <w:color w:val="000000"/>
        </w:rPr>
        <w:t xml:space="preserve">: </w:t>
      </w:r>
      <w:proofErr w:type="spellStart"/>
      <w:r w:rsidR="00171AC5">
        <w:rPr>
          <w:color w:val="000000"/>
        </w:rPr>
        <w:t>Ахпаров</w:t>
      </w:r>
      <w:proofErr w:type="spellEnd"/>
      <w:r w:rsidR="00171AC5">
        <w:rPr>
          <w:color w:val="000000"/>
        </w:rPr>
        <w:t xml:space="preserve"> Н.Н.</w:t>
      </w:r>
    </w:p>
    <w:p w:rsidR="00432917" w:rsidRDefault="00503F29" w:rsidP="007314BC">
      <w:pPr>
        <w:pStyle w:val="aa"/>
        <w:contextualSpacing/>
        <w:jc w:val="both"/>
        <w:rPr>
          <w:color w:val="000000"/>
        </w:rPr>
      </w:pPr>
      <w:r w:rsidRPr="00503F29">
        <w:rPr>
          <w:color w:val="000000"/>
        </w:rPr>
        <w:t>Соисполнители:</w:t>
      </w:r>
      <w:r w:rsidR="00E660D9" w:rsidRPr="00E660D9">
        <w:rPr>
          <w:color w:val="000000"/>
          <w:sz w:val="28"/>
          <w:szCs w:val="28"/>
        </w:rPr>
        <w:t xml:space="preserve"> </w:t>
      </w:r>
      <w:r w:rsidR="00171AC5">
        <w:rPr>
          <w:color w:val="000000"/>
        </w:rPr>
        <w:t>Сулейманова С.Б., Бекишева А.Н.</w:t>
      </w:r>
    </w:p>
    <w:p w:rsidR="005F2359" w:rsidRDefault="000F67F3" w:rsidP="007314BC">
      <w:pPr>
        <w:pStyle w:val="aa"/>
        <w:contextualSpacing/>
        <w:jc w:val="both"/>
      </w:pPr>
      <w:r w:rsidRPr="000F67F3">
        <w:rPr>
          <w:color w:val="000000"/>
        </w:rPr>
        <w:t>Сроки проведения клинического исследования</w:t>
      </w:r>
      <w:r>
        <w:rPr>
          <w:color w:val="000000"/>
        </w:rPr>
        <w:t xml:space="preserve">: </w:t>
      </w:r>
      <w:r w:rsidR="00171AC5" w:rsidRPr="00171AC5">
        <w:t>03.01.2021 – 31.12.2021 гг. (12 месяцев</w:t>
      </w:r>
      <w:r w:rsidR="00171AC5">
        <w:t>)</w:t>
      </w:r>
    </w:p>
    <w:p w:rsidR="00432917" w:rsidRDefault="00432917" w:rsidP="007314BC">
      <w:pPr>
        <w:pStyle w:val="aa"/>
        <w:contextualSpacing/>
        <w:jc w:val="both"/>
        <w:rPr>
          <w:color w:val="000000"/>
        </w:rPr>
      </w:pPr>
      <w:r>
        <w:t xml:space="preserve">Докладчик: </w:t>
      </w:r>
      <w:r w:rsidR="00171AC5">
        <w:rPr>
          <w:color w:val="000000"/>
        </w:rPr>
        <w:t>Бекишева А.Н.</w:t>
      </w:r>
    </w:p>
    <w:p w:rsidR="00014764" w:rsidRDefault="00014764" w:rsidP="007314BC">
      <w:pPr>
        <w:pStyle w:val="aa"/>
        <w:contextualSpacing/>
        <w:jc w:val="both"/>
        <w:rPr>
          <w:color w:val="000000"/>
        </w:rPr>
      </w:pPr>
    </w:p>
    <w:p w:rsidR="00070DE3" w:rsidRDefault="00014764" w:rsidP="007314BC">
      <w:pPr>
        <w:pStyle w:val="aa"/>
        <w:contextualSpacing/>
        <w:jc w:val="both"/>
      </w:pPr>
      <w:r w:rsidRPr="007D21F3">
        <w:rPr>
          <w:color w:val="000000"/>
          <w:u w:val="single"/>
        </w:rPr>
        <w:t>Цель клинического исследования</w:t>
      </w:r>
      <w:r>
        <w:rPr>
          <w:color w:val="000000"/>
        </w:rPr>
        <w:t xml:space="preserve">: </w:t>
      </w:r>
      <w:r w:rsidR="00070DE3" w:rsidRPr="00070DE3">
        <w:t xml:space="preserve">изучить влияние результатов морфологических и </w:t>
      </w:r>
      <w:proofErr w:type="spellStart"/>
      <w:r w:rsidR="00070DE3" w:rsidRPr="00070DE3">
        <w:t>нейрогистохимических</w:t>
      </w:r>
      <w:proofErr w:type="spellEnd"/>
      <w:r w:rsidR="00070DE3" w:rsidRPr="00070DE3">
        <w:t xml:space="preserve"> исследований на тактику ведения детей с нарушениями моторики пищевода</w:t>
      </w:r>
    </w:p>
    <w:p w:rsidR="00BE6389" w:rsidRDefault="00014764" w:rsidP="00BE6389">
      <w:pPr>
        <w:pStyle w:val="aa"/>
        <w:contextualSpacing/>
        <w:jc w:val="both"/>
      </w:pPr>
      <w:r w:rsidRPr="007D21F3">
        <w:rPr>
          <w:u w:val="single"/>
        </w:rPr>
        <w:t>Задачи проекта</w:t>
      </w:r>
      <w:r>
        <w:t xml:space="preserve">: </w:t>
      </w:r>
      <w:r w:rsidR="00BE6389">
        <w:t xml:space="preserve">1. Определить структуру патоморфологических изменений стенки пищевода у детей с нарушениями моторики </w:t>
      </w:r>
    </w:p>
    <w:p w:rsidR="00BE6389" w:rsidRDefault="00BE6389" w:rsidP="00BE6389">
      <w:pPr>
        <w:pStyle w:val="aa"/>
        <w:contextualSpacing/>
        <w:jc w:val="both"/>
      </w:pPr>
      <w:r>
        <w:t xml:space="preserve">2. Выявить особенности </w:t>
      </w:r>
      <w:proofErr w:type="spellStart"/>
      <w:r>
        <w:t>нейрогистохимических</w:t>
      </w:r>
      <w:proofErr w:type="spellEnd"/>
      <w:r>
        <w:t xml:space="preserve"> исследований стенки пищевода у детей </w:t>
      </w:r>
    </w:p>
    <w:p w:rsidR="00BE6389" w:rsidRDefault="00BE6389" w:rsidP="00BE6389">
      <w:pPr>
        <w:pStyle w:val="aa"/>
        <w:contextualSpacing/>
        <w:jc w:val="both"/>
      </w:pPr>
      <w:r>
        <w:t>3. Разработать схему выбора дальнейшего лечения детей с нарушениями моторики пищевода</w:t>
      </w:r>
    </w:p>
    <w:p w:rsidR="00687613" w:rsidRDefault="007D21F3" w:rsidP="00687613">
      <w:pPr>
        <w:pStyle w:val="aa"/>
        <w:contextualSpacing/>
        <w:jc w:val="both"/>
      </w:pPr>
      <w:r w:rsidRPr="007D21F3">
        <w:rPr>
          <w:u w:val="single"/>
        </w:rPr>
        <w:t>Научная новизна</w:t>
      </w:r>
      <w:r>
        <w:rPr>
          <w:u w:val="single"/>
        </w:rPr>
        <w:t xml:space="preserve">: </w:t>
      </w:r>
      <w:r w:rsidR="00687613">
        <w:t xml:space="preserve">В ходе исследования дана характеристика патоморфологическим изменениям стенки пищевода у детей с нарушениями моторной функции на основе использования гистологического, </w:t>
      </w:r>
      <w:proofErr w:type="spellStart"/>
      <w:r w:rsidR="00687613">
        <w:t>нейрогистохимического</w:t>
      </w:r>
      <w:proofErr w:type="spellEnd"/>
      <w:r w:rsidR="00687613">
        <w:t xml:space="preserve"> и </w:t>
      </w:r>
      <w:proofErr w:type="spellStart"/>
      <w:r w:rsidR="00687613">
        <w:t>иммуногистохимического</w:t>
      </w:r>
      <w:proofErr w:type="spellEnd"/>
      <w:r w:rsidR="00687613">
        <w:t xml:space="preserve"> исследований. </w:t>
      </w:r>
    </w:p>
    <w:p w:rsidR="00687613" w:rsidRDefault="00687613" w:rsidP="00687613">
      <w:pPr>
        <w:pStyle w:val="aa"/>
        <w:contextualSpacing/>
        <w:jc w:val="both"/>
      </w:pPr>
      <w:r>
        <w:t xml:space="preserve">Установленные в ходе работе факты расширят представление патофизиологических механизмах клеточных структур, участвующих в регуляции моторной функции пищевода, в сократительной активности пищеводно-желудочного сфинктера, оказывая на слизистую оболочку протекторное действие, поддерживая на нормальном уровне пищеварительную функцию. </w:t>
      </w:r>
    </w:p>
    <w:p w:rsidR="00626C5C" w:rsidRDefault="00687613" w:rsidP="00687613">
      <w:pPr>
        <w:pStyle w:val="aa"/>
        <w:contextualSpacing/>
        <w:jc w:val="both"/>
      </w:pPr>
      <w:r>
        <w:t xml:space="preserve">Разработана схема выбора дальнейшего лечения детей с нарушениями моторики пищевода, </w:t>
      </w:r>
      <w:proofErr w:type="gramStart"/>
      <w:r>
        <w:t>позволяющий</w:t>
      </w:r>
      <w:proofErr w:type="gramEnd"/>
      <w:r>
        <w:t xml:space="preserve"> скорректировать действия врача для своевременной диагностики, тактики ведения и выбора </w:t>
      </w:r>
      <w:proofErr w:type="spellStart"/>
      <w:r>
        <w:t>патогенетически</w:t>
      </w:r>
      <w:proofErr w:type="spellEnd"/>
      <w:r>
        <w:t xml:space="preserve"> обоснованного метода лечения    </w:t>
      </w:r>
    </w:p>
    <w:p w:rsidR="00626C5C" w:rsidRPr="00626C5C" w:rsidRDefault="00626C5C" w:rsidP="007314BC">
      <w:pPr>
        <w:pStyle w:val="aa"/>
        <w:contextualSpacing/>
        <w:jc w:val="both"/>
      </w:pPr>
      <w:r w:rsidRPr="00626C5C">
        <w:rPr>
          <w:u w:val="single"/>
        </w:rPr>
        <w:t>Количество субъектов исследования</w:t>
      </w:r>
      <w:r>
        <w:rPr>
          <w:color w:val="000000"/>
        </w:rPr>
        <w:t xml:space="preserve">: </w:t>
      </w:r>
      <w:r w:rsidRPr="00014764">
        <w:rPr>
          <w:color w:val="000000"/>
        </w:rPr>
        <w:t>паци</w:t>
      </w:r>
      <w:r w:rsidR="00EE5A01">
        <w:rPr>
          <w:color w:val="000000"/>
        </w:rPr>
        <w:t>ентов-участников исследования: 6</w:t>
      </w:r>
      <w:r w:rsidRPr="00014764">
        <w:rPr>
          <w:color w:val="000000"/>
        </w:rPr>
        <w:t>0</w:t>
      </w:r>
    </w:p>
    <w:p w:rsidR="00626C5C" w:rsidRDefault="00626C5C" w:rsidP="007314BC">
      <w:pPr>
        <w:pStyle w:val="aa"/>
        <w:contextualSpacing/>
        <w:jc w:val="both"/>
        <w:rPr>
          <w:color w:val="000000"/>
        </w:rPr>
      </w:pPr>
      <w:r w:rsidRPr="00014764">
        <w:rPr>
          <w:color w:val="000000"/>
        </w:rPr>
        <w:t>Возрастной диапазон участников — дети от 0 до 18 лет. Пациенты детского возраста, находящиеся на стационарном лечении в АО НЦПДХ</w:t>
      </w:r>
      <w:r>
        <w:rPr>
          <w:color w:val="000000"/>
        </w:rPr>
        <w:t>.</w:t>
      </w:r>
    </w:p>
    <w:p w:rsidR="002B5E90" w:rsidRDefault="00C752CE" w:rsidP="007314BC">
      <w:pPr>
        <w:pStyle w:val="aa"/>
        <w:contextualSpacing/>
        <w:jc w:val="both"/>
      </w:pPr>
      <w:r w:rsidRPr="00C752CE">
        <w:rPr>
          <w:color w:val="000000"/>
          <w:u w:val="single"/>
        </w:rPr>
        <w:t>Анализ и мониторинг данных</w:t>
      </w:r>
      <w:r>
        <w:rPr>
          <w:color w:val="000000"/>
          <w:u w:val="single"/>
        </w:rPr>
        <w:t xml:space="preserve">: </w:t>
      </w:r>
      <w:r w:rsidRPr="00014764">
        <w:t xml:space="preserve">Организационно-правовое обеспечение. При выполнении Проекта планируется использование стандартизированных клинико-лабораторных, </w:t>
      </w:r>
      <w:proofErr w:type="spellStart"/>
      <w:r w:rsidRPr="00014764">
        <w:t>иммуннологических</w:t>
      </w:r>
      <w:proofErr w:type="spellEnd"/>
      <w:r w:rsidRPr="00014764">
        <w:t xml:space="preserve">, </w:t>
      </w:r>
      <w:proofErr w:type="spellStart"/>
      <w:r w:rsidR="00EE5A01">
        <w:t>нейрогистохимических</w:t>
      </w:r>
      <w:proofErr w:type="spellEnd"/>
      <w:r w:rsidR="00EE5A01">
        <w:t xml:space="preserve"> </w:t>
      </w:r>
      <w:r w:rsidRPr="00014764">
        <w:t xml:space="preserve">методик, а также современных статистических методов с учетом требований доказательной медицины как по дизайну исследования, объему и качеству отобранного материала, так и по адекватности применения методов статистического анализа. </w:t>
      </w:r>
    </w:p>
    <w:p w:rsidR="00C752CE" w:rsidRPr="00C752CE" w:rsidRDefault="00C752CE" w:rsidP="007314BC">
      <w:pPr>
        <w:pStyle w:val="aa"/>
        <w:contextualSpacing/>
        <w:jc w:val="both"/>
        <w:rPr>
          <w:color w:val="000000"/>
          <w:u w:val="single"/>
        </w:rPr>
      </w:pPr>
      <w:r w:rsidRPr="00014764">
        <w:lastRenderedPageBreak/>
        <w:t>Сертифицированные методики позволяют выполнить научно-исследовательскую работу на должном уровне</w:t>
      </w:r>
    </w:p>
    <w:p w:rsidR="00014764" w:rsidRDefault="002B5E90" w:rsidP="007314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Вопрос: </w:t>
      </w:r>
      <w:proofErr w:type="spellStart"/>
      <w:r>
        <w:rPr>
          <w:rFonts w:ascii="Times New Roman" w:hAnsi="Times New Roman" w:cs="Times New Roman"/>
          <w:sz w:val="24"/>
          <w:szCs w:val="24"/>
        </w:rPr>
        <w:t>Жумадуллаев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Б.М.</w:t>
      </w:r>
      <w:r w:rsidR="00C752CE">
        <w:rPr>
          <w:rFonts w:ascii="Times New Roman" w:hAnsi="Times New Roman" w:cs="Times New Roman"/>
          <w:sz w:val="24"/>
          <w:szCs w:val="24"/>
        </w:rPr>
        <w:t xml:space="preserve">.: </w:t>
      </w:r>
      <w:r w:rsidR="00C752CE" w:rsidRPr="00014764">
        <w:rPr>
          <w:rFonts w:ascii="Times New Roman" w:hAnsi="Times New Roman" w:cs="Times New Roman"/>
          <w:color w:val="000000"/>
          <w:sz w:val="24"/>
          <w:szCs w:val="24"/>
        </w:rPr>
        <w:t>Степень риска</w:t>
      </w:r>
      <w:r w:rsidR="00C752CE">
        <w:rPr>
          <w:rFonts w:ascii="Times New Roman" w:hAnsi="Times New Roman" w:cs="Times New Roman"/>
          <w:color w:val="000000"/>
          <w:sz w:val="24"/>
          <w:szCs w:val="24"/>
        </w:rPr>
        <w:t xml:space="preserve">? </w:t>
      </w:r>
      <w:r w:rsidR="00C752CE" w:rsidRPr="00014764">
        <w:rPr>
          <w:rFonts w:ascii="Times New Roman" w:hAnsi="Times New Roman" w:cs="Times New Roman"/>
          <w:color w:val="000000"/>
          <w:sz w:val="24"/>
          <w:szCs w:val="24"/>
        </w:rPr>
        <w:t>Защита от риска</w:t>
      </w:r>
      <w:r w:rsidR="00C752CE">
        <w:rPr>
          <w:rFonts w:ascii="Times New Roman" w:hAnsi="Times New Roman" w:cs="Times New Roman"/>
          <w:color w:val="000000"/>
          <w:sz w:val="24"/>
          <w:szCs w:val="24"/>
        </w:rPr>
        <w:t xml:space="preserve">? </w:t>
      </w:r>
      <w:r w:rsidR="00C752CE" w:rsidRPr="00014764">
        <w:rPr>
          <w:rFonts w:ascii="Times New Roman" w:hAnsi="Times New Roman" w:cs="Times New Roman"/>
          <w:color w:val="000000"/>
          <w:sz w:val="24"/>
          <w:szCs w:val="24"/>
        </w:rPr>
        <w:t>Потенциальная польза для участника</w:t>
      </w:r>
      <w:r w:rsidR="00C752CE">
        <w:rPr>
          <w:rFonts w:ascii="Times New Roman" w:hAnsi="Times New Roman" w:cs="Times New Roman"/>
          <w:color w:val="000000"/>
          <w:sz w:val="24"/>
          <w:szCs w:val="24"/>
        </w:rPr>
        <w:t xml:space="preserve">? </w:t>
      </w:r>
    </w:p>
    <w:p w:rsidR="00F1013B" w:rsidRDefault="005916A1" w:rsidP="00F1013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014764">
        <w:rPr>
          <w:rFonts w:ascii="Times New Roman" w:hAnsi="Times New Roman" w:cs="Times New Roman"/>
          <w:sz w:val="24"/>
          <w:szCs w:val="24"/>
        </w:rPr>
        <w:t xml:space="preserve">Степень риска минимальная, так как вероятность дискомфорта, ожидаемая в исследовании не больше, чем обычно встречается в повседневной жизни или во время получения рутинных физических или </w:t>
      </w:r>
      <w:r w:rsidR="00650E30">
        <w:rPr>
          <w:rFonts w:ascii="Times New Roman" w:hAnsi="Times New Roman" w:cs="Times New Roman"/>
          <w:sz w:val="24"/>
          <w:szCs w:val="24"/>
        </w:rPr>
        <w:t>инструментальных</w:t>
      </w:r>
      <w:r w:rsidRPr="00014764">
        <w:rPr>
          <w:rFonts w:ascii="Times New Roman" w:hAnsi="Times New Roman" w:cs="Times New Roman"/>
          <w:sz w:val="24"/>
          <w:szCs w:val="24"/>
        </w:rPr>
        <w:t xml:space="preserve"> тестов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9A62BF" w:rsidRPr="009A62BF">
        <w:rPr>
          <w:rFonts w:ascii="Times New Roman" w:hAnsi="Times New Roman" w:cs="Times New Roman"/>
          <w:sz w:val="24"/>
          <w:szCs w:val="24"/>
        </w:rPr>
        <w:t xml:space="preserve"> </w:t>
      </w:r>
      <w:r w:rsidR="009A62BF" w:rsidRPr="00014764">
        <w:rPr>
          <w:rFonts w:ascii="Times New Roman" w:hAnsi="Times New Roman" w:cs="Times New Roman"/>
          <w:sz w:val="24"/>
          <w:szCs w:val="24"/>
        </w:rPr>
        <w:t>Потенциальный риск или дискомфорт будет минимизирован насколько это возможно путем использования таких процедур, как обучение персонала, мониторинг, исключение участника после получения доказательств негативных реакций или побочных явлений</w:t>
      </w:r>
      <w:r w:rsidR="009A62BF">
        <w:rPr>
          <w:rFonts w:ascii="Times New Roman" w:hAnsi="Times New Roman" w:cs="Times New Roman"/>
          <w:sz w:val="24"/>
          <w:szCs w:val="24"/>
        </w:rPr>
        <w:t>.</w:t>
      </w:r>
      <w:r w:rsidR="009A62BF" w:rsidRPr="009A62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013B" w:rsidRPr="00F1013B" w:rsidRDefault="009A62BF" w:rsidP="00F1013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4764">
        <w:rPr>
          <w:rFonts w:ascii="Times New Roman" w:hAnsi="Times New Roman" w:cs="Times New Roman"/>
          <w:sz w:val="24"/>
          <w:szCs w:val="24"/>
        </w:rPr>
        <w:t>Ожидаем</w:t>
      </w:r>
      <w:r w:rsidR="00F1013B">
        <w:rPr>
          <w:rFonts w:ascii="Times New Roman" w:hAnsi="Times New Roman" w:cs="Times New Roman"/>
          <w:sz w:val="24"/>
          <w:szCs w:val="24"/>
        </w:rPr>
        <w:t xml:space="preserve">ые результаты: </w:t>
      </w:r>
      <w:r w:rsidR="00F1013B" w:rsidRPr="00F1013B">
        <w:rPr>
          <w:rFonts w:ascii="Times New Roman" w:hAnsi="Times New Roman" w:cs="Times New Roman"/>
          <w:sz w:val="24"/>
          <w:szCs w:val="24"/>
        </w:rPr>
        <w:t xml:space="preserve">1. Будет разработана концепция </w:t>
      </w:r>
      <w:proofErr w:type="spellStart"/>
      <w:r w:rsidR="00F1013B" w:rsidRPr="00F1013B">
        <w:rPr>
          <w:rFonts w:ascii="Times New Roman" w:hAnsi="Times New Roman" w:cs="Times New Roman"/>
          <w:sz w:val="24"/>
          <w:szCs w:val="24"/>
        </w:rPr>
        <w:t>патоморфогенеза</w:t>
      </w:r>
      <w:proofErr w:type="spellEnd"/>
      <w:r w:rsidR="00F1013B" w:rsidRPr="00F1013B">
        <w:rPr>
          <w:rFonts w:ascii="Times New Roman" w:hAnsi="Times New Roman" w:cs="Times New Roman"/>
          <w:sz w:val="24"/>
          <w:szCs w:val="24"/>
        </w:rPr>
        <w:t xml:space="preserve"> заболеваний у детей с нарушениями моторики пищевода на основе результатов фундаментального исследования</w:t>
      </w:r>
    </w:p>
    <w:p w:rsidR="00014764" w:rsidRDefault="00F1013B" w:rsidP="00F1013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013B">
        <w:rPr>
          <w:rFonts w:ascii="Times New Roman" w:hAnsi="Times New Roman" w:cs="Times New Roman"/>
          <w:sz w:val="24"/>
          <w:szCs w:val="24"/>
        </w:rPr>
        <w:t>2. Будут разработана схема выбора дальнейшего лечения детей с нарушениями моторики пищевода</w:t>
      </w:r>
    </w:p>
    <w:p w:rsidR="00F1013B" w:rsidRDefault="009B34B7" w:rsidP="007314B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-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013B" w:rsidRDefault="009D3CB7" w:rsidP="00F1013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-2" w:hanging="142"/>
        <w:contextualSpacing/>
        <w:jc w:val="both"/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34B7">
        <w:rPr>
          <w:rFonts w:ascii="Times New Roman" w:hAnsi="Times New Roman" w:cs="Times New Roman"/>
          <w:sz w:val="24"/>
          <w:szCs w:val="24"/>
        </w:rPr>
        <w:t xml:space="preserve">Вопрос. </w:t>
      </w:r>
      <w:proofErr w:type="spellStart"/>
      <w:r w:rsidR="009B34B7">
        <w:rPr>
          <w:rFonts w:ascii="Times New Roman" w:hAnsi="Times New Roman" w:cs="Times New Roman"/>
          <w:sz w:val="24"/>
          <w:szCs w:val="24"/>
        </w:rPr>
        <w:t>Бишманов</w:t>
      </w:r>
      <w:proofErr w:type="spellEnd"/>
      <w:r w:rsidR="009B34B7">
        <w:rPr>
          <w:rFonts w:ascii="Times New Roman" w:hAnsi="Times New Roman" w:cs="Times New Roman"/>
          <w:sz w:val="24"/>
          <w:szCs w:val="24"/>
        </w:rPr>
        <w:t xml:space="preserve"> Р.К. </w:t>
      </w:r>
      <w:r w:rsidR="009B34B7" w:rsidRPr="00014764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>Информационное сог</w:t>
      </w:r>
      <w:r w:rsidR="009B34B7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>ласие на участие в исследовании?</w:t>
      </w:r>
    </w:p>
    <w:p w:rsidR="00F1013B" w:rsidRDefault="00F1013B" w:rsidP="00F1013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-2" w:hanging="142"/>
        <w:contextualSpacing/>
        <w:jc w:val="both"/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 xml:space="preserve"> </w:t>
      </w:r>
    </w:p>
    <w:p w:rsidR="009B34B7" w:rsidRPr="00F1013B" w:rsidRDefault="00F1013B" w:rsidP="00F1013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-2" w:hanging="142"/>
        <w:contextualSpacing/>
        <w:jc w:val="both"/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 xml:space="preserve"> </w:t>
      </w:r>
      <w:r w:rsidR="009B34B7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>Ответ:</w:t>
      </w:r>
      <w:r w:rsidR="009B34B7" w:rsidRPr="009B34B7">
        <w:rPr>
          <w:rFonts w:ascii="Times New Roman" w:hAnsi="Times New Roman" w:cs="Times New Roman"/>
          <w:sz w:val="24"/>
          <w:szCs w:val="24"/>
        </w:rPr>
        <w:t xml:space="preserve"> </w:t>
      </w:r>
      <w:r w:rsidR="009B34B7" w:rsidRPr="00014764">
        <w:rPr>
          <w:rFonts w:ascii="Times New Roman" w:hAnsi="Times New Roman" w:cs="Times New Roman"/>
          <w:sz w:val="24"/>
          <w:szCs w:val="24"/>
        </w:rPr>
        <w:t>Забор биоматериала будет проводиться у больных с их информированного согласия в рамках Проекта.</w:t>
      </w:r>
      <w:r w:rsidR="009B34B7">
        <w:rPr>
          <w:rFonts w:ascii="Times New Roman" w:hAnsi="Times New Roman" w:cs="Times New Roman"/>
          <w:sz w:val="24"/>
          <w:szCs w:val="24"/>
        </w:rPr>
        <w:t xml:space="preserve"> </w:t>
      </w:r>
      <w:r w:rsidR="009B34B7" w:rsidRPr="00014764">
        <w:rPr>
          <w:rFonts w:ascii="Times New Roman" w:hAnsi="Times New Roman" w:cs="Times New Roman"/>
          <w:sz w:val="24"/>
          <w:szCs w:val="24"/>
        </w:rPr>
        <w:t>Письменное информированное согласие  пациентов исследования без любых элементов принуждения или насилия по утвержденной форме ЛЭК включены (разрешение родителей ребенка либо законного представителя)</w:t>
      </w:r>
      <w:r w:rsidR="009B34B7">
        <w:rPr>
          <w:rFonts w:ascii="Times New Roman" w:hAnsi="Times New Roman" w:cs="Times New Roman"/>
          <w:sz w:val="24"/>
          <w:szCs w:val="24"/>
        </w:rPr>
        <w:t>.</w:t>
      </w:r>
    </w:p>
    <w:p w:rsidR="009B34B7" w:rsidRDefault="00EA1DD4" w:rsidP="007314B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-142" w:right="-2"/>
        <w:contextualSpacing/>
        <w:jc w:val="both"/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 xml:space="preserve">  </w:t>
      </w:r>
    </w:p>
    <w:p w:rsidR="00EA1DD4" w:rsidRDefault="00DE01E2" w:rsidP="007314B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Заключение: </w:t>
      </w:r>
      <w:r w:rsidR="00EA1DD4" w:rsidRPr="00014764">
        <w:rPr>
          <w:rFonts w:ascii="Times New Roman" w:hAnsi="Times New Roman" w:cs="Times New Roman"/>
          <w:sz w:val="24"/>
          <w:szCs w:val="24"/>
        </w:rPr>
        <w:t>Ответственный исполнитель несет ответственность за получение и документирование ИС от всех субъектов. Данные будут надежно храниться на защищенном паролем ПК PI в НЦПДХ в зашифрованном файле</w:t>
      </w:r>
    </w:p>
    <w:p w:rsidR="00EA1DD4" w:rsidRPr="009B34B7" w:rsidRDefault="00EA1DD4" w:rsidP="007314B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</w:pPr>
      <w:r w:rsidRPr="00014764">
        <w:rPr>
          <w:rFonts w:ascii="Times New Roman" w:hAnsi="Times New Roman" w:cs="Times New Roman"/>
          <w:sz w:val="24"/>
          <w:szCs w:val="24"/>
        </w:rPr>
        <w:t>Процедуры, проводимые в исследованиях с участием детей – участников, соответствуют принципам гуманизма и этическим стандартам институционального исследовательского комитета, а также Хельсинской декларации, определенными международными и национальными нормативными и правовыми актами,  руководствами для исследований с участием человека в качестве испытуемого</w:t>
      </w:r>
    </w:p>
    <w:p w:rsidR="00014764" w:rsidRDefault="00D23C9E" w:rsidP="007314BC">
      <w:pPr>
        <w:pStyle w:val="aa"/>
        <w:contextualSpacing/>
        <w:jc w:val="both"/>
      </w:pPr>
      <w:r>
        <w:rPr>
          <w:bCs/>
          <w:spacing w:val="-5"/>
        </w:rPr>
        <w:t xml:space="preserve">Решение: </w:t>
      </w:r>
      <w:r>
        <w:t>одобрено, единогласно</w:t>
      </w:r>
    </w:p>
    <w:p w:rsidR="00EA1DD4" w:rsidRDefault="00EA1DD4" w:rsidP="00432917">
      <w:pPr>
        <w:pStyle w:val="aa"/>
        <w:contextualSpacing/>
        <w:jc w:val="both"/>
      </w:pPr>
    </w:p>
    <w:p w:rsidR="003C5DA5" w:rsidRDefault="00F1013B" w:rsidP="006F3630">
      <w:pPr>
        <w:pStyle w:val="aa"/>
        <w:contextualSpacing/>
        <w:jc w:val="both"/>
      </w:pPr>
      <w:r>
        <w:t>2</w:t>
      </w:r>
      <w:r w:rsidR="002D1032">
        <w:t xml:space="preserve">. </w:t>
      </w:r>
      <w:r w:rsidR="006F3630">
        <w:t>Рассмотрение этических вопросов по материалам статьи на тему «</w:t>
      </w:r>
      <w:r w:rsidR="00907D14" w:rsidRPr="00907D14">
        <w:t>CURRENT TRENDS FOR ESOPHAGOPLASTICS IN CHILDREN</w:t>
      </w:r>
      <w:r w:rsidR="006F3630">
        <w:t>» авторов</w:t>
      </w:r>
      <w:r w:rsidR="003C5DA5">
        <w:t xml:space="preserve"> </w:t>
      </w:r>
      <w:r w:rsidR="003C5DA5" w:rsidRPr="003C5DA5">
        <w:t>N</w:t>
      </w:r>
      <w:r w:rsidR="003C5DA5">
        <w:t xml:space="preserve">. </w:t>
      </w:r>
      <w:proofErr w:type="spellStart"/>
      <w:r w:rsidR="003C5DA5" w:rsidRPr="003C5DA5">
        <w:t>Akhparov</w:t>
      </w:r>
      <w:proofErr w:type="spellEnd"/>
      <w:r w:rsidR="003C5DA5">
        <w:t xml:space="preserve">; </w:t>
      </w:r>
      <w:r w:rsidR="003C5DA5" w:rsidRPr="003C5DA5">
        <w:t>R</w:t>
      </w:r>
      <w:r w:rsidR="003C5DA5">
        <w:t xml:space="preserve">. </w:t>
      </w:r>
      <w:proofErr w:type="spellStart"/>
      <w:r w:rsidR="003C5DA5" w:rsidRPr="003C5DA5">
        <w:t>Boranbayeva</w:t>
      </w:r>
      <w:proofErr w:type="spellEnd"/>
      <w:r w:rsidR="003C5DA5" w:rsidRPr="003C5DA5">
        <w:t xml:space="preserve">; </w:t>
      </w:r>
    </w:p>
    <w:p w:rsidR="006F3630" w:rsidRDefault="003C5DA5" w:rsidP="006F3630">
      <w:pPr>
        <w:pStyle w:val="aa"/>
        <w:contextualSpacing/>
        <w:jc w:val="both"/>
      </w:pPr>
      <w:r w:rsidRPr="003C5DA5">
        <w:t>S</w:t>
      </w:r>
      <w:r>
        <w:t xml:space="preserve">. </w:t>
      </w:r>
      <w:proofErr w:type="spellStart"/>
      <w:r w:rsidRPr="003C5DA5">
        <w:t>Suleimanova</w:t>
      </w:r>
      <w:proofErr w:type="spellEnd"/>
      <w:r w:rsidR="00907D14">
        <w:t xml:space="preserve"> </w:t>
      </w:r>
      <w:r w:rsidR="006F3630">
        <w:t xml:space="preserve">, </w:t>
      </w:r>
      <w:proofErr w:type="gramStart"/>
      <w:r w:rsidR="006F3630">
        <w:t>направляемое</w:t>
      </w:r>
      <w:proofErr w:type="gramEnd"/>
      <w:r w:rsidR="006F3630">
        <w:t xml:space="preserve"> для опубликования в журнал «</w:t>
      </w:r>
      <w:proofErr w:type="spellStart"/>
      <w:r w:rsidRPr="003C5DA5">
        <w:t>Annals</w:t>
      </w:r>
      <w:proofErr w:type="spellEnd"/>
      <w:r w:rsidRPr="003C5DA5">
        <w:t xml:space="preserve"> </w:t>
      </w:r>
      <w:proofErr w:type="spellStart"/>
      <w:r w:rsidRPr="003C5DA5">
        <w:t>of</w:t>
      </w:r>
      <w:proofErr w:type="spellEnd"/>
      <w:r w:rsidRPr="003C5DA5">
        <w:t xml:space="preserve"> </w:t>
      </w:r>
      <w:proofErr w:type="spellStart"/>
      <w:r w:rsidRPr="003C5DA5">
        <w:t>Pediatric</w:t>
      </w:r>
      <w:proofErr w:type="spellEnd"/>
      <w:r w:rsidRPr="003C5DA5">
        <w:t xml:space="preserve"> </w:t>
      </w:r>
      <w:proofErr w:type="spellStart"/>
      <w:r w:rsidRPr="003C5DA5">
        <w:t>Surgery</w:t>
      </w:r>
      <w:proofErr w:type="spellEnd"/>
      <w:r w:rsidR="006F3630">
        <w:t>».</w:t>
      </w:r>
    </w:p>
    <w:p w:rsidR="003C5DA5" w:rsidRDefault="006F3630" w:rsidP="006F3630">
      <w:pPr>
        <w:pStyle w:val="aa"/>
        <w:contextualSpacing/>
        <w:jc w:val="both"/>
      </w:pPr>
      <w:r>
        <w:t xml:space="preserve">Докладчик: </w:t>
      </w:r>
      <w:r w:rsidR="003C5DA5">
        <w:t>Сулейманова С.Б.</w:t>
      </w:r>
    </w:p>
    <w:p w:rsidR="00B0094C" w:rsidRDefault="006F3630" w:rsidP="006F3630">
      <w:pPr>
        <w:pStyle w:val="aa"/>
        <w:contextualSpacing/>
        <w:jc w:val="both"/>
      </w:pPr>
      <w:r>
        <w:t xml:space="preserve">Обсуждение: </w:t>
      </w:r>
      <w:proofErr w:type="spellStart"/>
      <w:r w:rsidR="003C5DA5">
        <w:t>Ахпаров</w:t>
      </w:r>
      <w:proofErr w:type="spellEnd"/>
      <w:r w:rsidR="003C5DA5">
        <w:t xml:space="preserve"> Н.Н.</w:t>
      </w:r>
      <w:r>
        <w:t xml:space="preserve"> - </w:t>
      </w:r>
      <w:r w:rsidR="00B0094C">
        <w:t>научно-</w:t>
      </w:r>
      <w:r>
        <w:t>исследова</w:t>
      </w:r>
      <w:r w:rsidR="00B0094C">
        <w:t>тельская работа проводилась в отделении хирургии НЦПДХ пациентов с показаниями к замене пищевода</w:t>
      </w:r>
      <w:proofErr w:type="gramStart"/>
      <w:r w:rsidR="00B0094C">
        <w:t>.</w:t>
      </w:r>
      <w:proofErr w:type="gramEnd"/>
      <w:r w:rsidR="00B0094C">
        <w:t xml:space="preserve"> Проанализированы анамнез, результаты лабораторно-</w:t>
      </w:r>
      <w:proofErr w:type="spellStart"/>
      <w:r w:rsidR="00B0094C">
        <w:t>инструметального</w:t>
      </w:r>
      <w:proofErr w:type="spellEnd"/>
      <w:r w:rsidR="00B0094C">
        <w:t xml:space="preserve"> исследования, определены способы замены пищевода, течение послеоперационного периода, отдаленные результаты</w:t>
      </w:r>
      <w:proofErr w:type="gramStart"/>
      <w:r w:rsidR="00B0094C">
        <w:t>.</w:t>
      </w:r>
      <w:proofErr w:type="gramEnd"/>
      <w:r w:rsidR="00B0094C">
        <w:t xml:space="preserve"> Даны практические рекомендации по приоритету в выборе методов </w:t>
      </w:r>
      <w:proofErr w:type="spellStart"/>
      <w:r w:rsidR="00B0094C">
        <w:t>эзофагопластики</w:t>
      </w:r>
      <w:proofErr w:type="spellEnd"/>
      <w:r w:rsidR="00B0094C">
        <w:t>.</w:t>
      </w:r>
    </w:p>
    <w:p w:rsidR="006F3630" w:rsidRDefault="003C5DA5" w:rsidP="006F3630">
      <w:pPr>
        <w:pStyle w:val="aa"/>
        <w:contextualSpacing/>
        <w:jc w:val="both"/>
      </w:pPr>
      <w:r>
        <w:t>Сулейманова С.Б.</w:t>
      </w:r>
      <w:r w:rsidR="006F3630">
        <w:t xml:space="preserve"> - письменное согласие было получено от родителей всех пациентов, включенных в исследование.</w:t>
      </w:r>
    </w:p>
    <w:p w:rsidR="00D60403" w:rsidRDefault="00D60403" w:rsidP="006F3630">
      <w:pPr>
        <w:pStyle w:val="aa"/>
        <w:contextualSpacing/>
        <w:jc w:val="both"/>
      </w:pPr>
    </w:p>
    <w:p w:rsidR="006F3630" w:rsidRDefault="003C5DA5" w:rsidP="006F3630">
      <w:pPr>
        <w:pStyle w:val="aa"/>
        <w:contextualSpacing/>
        <w:jc w:val="both"/>
      </w:pPr>
      <w:r>
        <w:lastRenderedPageBreak/>
        <w:t>Назарова А.З.</w:t>
      </w:r>
      <w:r w:rsidR="006F3630">
        <w:t xml:space="preserve"> - все процедуры, проводимые в исследованиях с участием детей – участников, соответствуют принципам гуманизма и этическим стандартам институционального исследовательского комитета, а также Хельсинской декларации, определенными международными и национальными нормативными и правовыми актами,  руководствами для исследований с участием человека в качестве испытуемого.</w:t>
      </w:r>
    </w:p>
    <w:p w:rsidR="006F3630" w:rsidRDefault="006F3630" w:rsidP="006F3630">
      <w:pPr>
        <w:pStyle w:val="aa"/>
        <w:contextualSpacing/>
        <w:jc w:val="both"/>
      </w:pPr>
      <w:r>
        <w:t>Информационное содержимое статьи не содержит сведений, запрещенных открытому опубликованию.</w:t>
      </w:r>
    </w:p>
    <w:p w:rsidR="006F3630" w:rsidRPr="001E22A7" w:rsidRDefault="006F3630" w:rsidP="006F3630">
      <w:pPr>
        <w:pStyle w:val="aa"/>
        <w:contextualSpacing/>
        <w:jc w:val="both"/>
      </w:pPr>
    </w:p>
    <w:p w:rsidR="006F3630" w:rsidRPr="001E22A7" w:rsidRDefault="006F3630" w:rsidP="006F3630">
      <w:pPr>
        <w:pStyle w:val="aa"/>
        <w:contextualSpacing/>
        <w:jc w:val="both"/>
      </w:pPr>
      <w:r w:rsidRPr="001E22A7">
        <w:t>Решение: одобрено, единогласно</w:t>
      </w:r>
    </w:p>
    <w:p w:rsidR="0003064B" w:rsidRPr="001E22A7" w:rsidRDefault="0003064B" w:rsidP="00096A0C">
      <w:pPr>
        <w:pStyle w:val="aa"/>
        <w:contextualSpacing/>
        <w:jc w:val="both"/>
      </w:pPr>
    </w:p>
    <w:p w:rsidR="00AC00C5" w:rsidRDefault="001E22A7" w:rsidP="00D6641F">
      <w:pPr>
        <w:pStyle w:val="aa"/>
        <w:contextualSpacing/>
        <w:jc w:val="both"/>
      </w:pPr>
      <w:r w:rsidRPr="001E22A7">
        <w:t>3. Рассмотрение этических вопросов методических рекомендаций «</w:t>
      </w:r>
      <w:r w:rsidR="00AC00C5">
        <w:t>Диагностика и хирургическое лечение детей с грыжей пищеводного отверстия диафрагмы»</w:t>
      </w:r>
      <w:r w:rsidRPr="001E22A7">
        <w:t xml:space="preserve">, </w:t>
      </w:r>
    </w:p>
    <w:p w:rsidR="001E22A7" w:rsidRPr="001E22A7" w:rsidRDefault="001E22A7" w:rsidP="00D6641F">
      <w:pPr>
        <w:pStyle w:val="aa"/>
        <w:contextualSpacing/>
        <w:jc w:val="both"/>
      </w:pPr>
      <w:bookmarkStart w:id="0" w:name="_GoBack"/>
      <w:bookmarkEnd w:id="0"/>
      <w:r w:rsidRPr="001E22A7">
        <w:t xml:space="preserve">авторы: </w:t>
      </w:r>
      <w:proofErr w:type="spellStart"/>
      <w:r w:rsidRPr="001E22A7">
        <w:t>Ахпаров</w:t>
      </w:r>
      <w:proofErr w:type="spellEnd"/>
      <w:r w:rsidRPr="001E22A7">
        <w:t xml:space="preserve"> Н.Н., Сулейманова С.Б.</w:t>
      </w:r>
      <w:r>
        <w:t xml:space="preserve">, </w:t>
      </w:r>
      <w:proofErr w:type="spellStart"/>
      <w:r>
        <w:t>Оразалинов</w:t>
      </w:r>
      <w:proofErr w:type="spellEnd"/>
      <w:r>
        <w:t xml:space="preserve"> А.Ж.</w:t>
      </w:r>
    </w:p>
    <w:p w:rsidR="001E22A7" w:rsidRPr="001E22A7" w:rsidRDefault="00D6641F" w:rsidP="001E22A7">
      <w:pPr>
        <w:pStyle w:val="aa"/>
        <w:contextualSpacing/>
        <w:jc w:val="both"/>
      </w:pPr>
      <w:r>
        <w:t xml:space="preserve">Докладчик: </w:t>
      </w:r>
      <w:proofErr w:type="spellStart"/>
      <w:r>
        <w:t>Оразалинов</w:t>
      </w:r>
      <w:proofErr w:type="spellEnd"/>
      <w:r>
        <w:t xml:space="preserve"> А.Ж.</w:t>
      </w:r>
    </w:p>
    <w:p w:rsidR="00D6641F" w:rsidRDefault="001E22A7" w:rsidP="00D6641F">
      <w:pPr>
        <w:pStyle w:val="aa"/>
        <w:contextualSpacing/>
        <w:jc w:val="both"/>
      </w:pPr>
      <w:r w:rsidRPr="001E22A7">
        <w:t xml:space="preserve">Рецензенты: </w:t>
      </w:r>
      <w:proofErr w:type="spellStart"/>
      <w:r w:rsidR="00D6641F">
        <w:t>Сарсенбаева</w:t>
      </w:r>
      <w:proofErr w:type="spellEnd"/>
      <w:r w:rsidR="00D6641F">
        <w:t xml:space="preserve"> Г.И. – к.м.н. отделения кардиохирургии, интервенционной кардиологии и </w:t>
      </w:r>
      <w:proofErr w:type="spellStart"/>
      <w:r w:rsidR="00D6641F">
        <w:t>ангиохирургии</w:t>
      </w:r>
      <w:proofErr w:type="spellEnd"/>
      <w:r w:rsidR="00D6641F">
        <w:t xml:space="preserve"> Научного центра педиатрии и детской хирургии МЗ РК</w:t>
      </w:r>
    </w:p>
    <w:p w:rsidR="00D6641F" w:rsidRDefault="00D6641F" w:rsidP="00D6641F">
      <w:pPr>
        <w:pStyle w:val="aa"/>
        <w:contextualSpacing/>
        <w:jc w:val="both"/>
      </w:pPr>
      <w:r>
        <w:t xml:space="preserve">Нургалиева Ж.Ж.– к.м.н., ассоциированный профессор кафедры детских болезней №2 с курсом неонатологии НАО </w:t>
      </w:r>
      <w:proofErr w:type="spellStart"/>
      <w:r>
        <w:t>КазНМУ</w:t>
      </w:r>
      <w:proofErr w:type="spellEnd"/>
      <w:r>
        <w:t xml:space="preserve"> им. С. Д. </w:t>
      </w:r>
      <w:proofErr w:type="spellStart"/>
      <w:r>
        <w:t>Асфендиярова</w:t>
      </w:r>
      <w:proofErr w:type="spellEnd"/>
    </w:p>
    <w:p w:rsidR="00D6641F" w:rsidRDefault="00D6641F" w:rsidP="00D6641F">
      <w:pPr>
        <w:pStyle w:val="aa"/>
        <w:contextualSpacing/>
        <w:jc w:val="both"/>
      </w:pPr>
    </w:p>
    <w:p w:rsidR="001E22A7" w:rsidRPr="001E22A7" w:rsidRDefault="001E22A7" w:rsidP="001E22A7">
      <w:pPr>
        <w:pStyle w:val="aa"/>
        <w:contextualSpacing/>
        <w:jc w:val="both"/>
      </w:pPr>
      <w:r w:rsidRPr="001E22A7">
        <w:t xml:space="preserve">Обсуждение: </w:t>
      </w:r>
      <w:proofErr w:type="spellStart"/>
      <w:r w:rsidRPr="001E22A7">
        <w:t>Ахпаров</w:t>
      </w:r>
      <w:proofErr w:type="spellEnd"/>
      <w:r w:rsidRPr="001E22A7">
        <w:t xml:space="preserve"> Н.Н. – данные МР неоднократно обсуждались, все замечания и дополнения корректированы, в том числе и этические вопросы. Предлагаю одобрить данные МР.</w:t>
      </w:r>
    </w:p>
    <w:p w:rsidR="001E22A7" w:rsidRPr="001E22A7" w:rsidRDefault="001E22A7" w:rsidP="001E22A7">
      <w:pPr>
        <w:pStyle w:val="aa"/>
        <w:contextualSpacing/>
        <w:jc w:val="both"/>
      </w:pPr>
    </w:p>
    <w:p w:rsidR="001E22A7" w:rsidRPr="001E22A7" w:rsidRDefault="001E22A7" w:rsidP="001E22A7">
      <w:pPr>
        <w:pStyle w:val="aa"/>
        <w:contextualSpacing/>
        <w:jc w:val="both"/>
      </w:pPr>
      <w:r w:rsidRPr="001E22A7">
        <w:t>Решение: одобрено, единогласно</w:t>
      </w:r>
    </w:p>
    <w:p w:rsidR="00094423" w:rsidRDefault="00094423" w:rsidP="00672B15">
      <w:pPr>
        <w:tabs>
          <w:tab w:val="left" w:pos="1785"/>
        </w:tabs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C2772" w:rsidRDefault="001C2772" w:rsidP="00672B15">
      <w:pPr>
        <w:tabs>
          <w:tab w:val="left" w:pos="1785"/>
        </w:tabs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C2772" w:rsidRDefault="001C2772" w:rsidP="00672B15">
      <w:pPr>
        <w:tabs>
          <w:tab w:val="left" w:pos="1785"/>
        </w:tabs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C2772" w:rsidRDefault="001C2772" w:rsidP="00672B15">
      <w:pPr>
        <w:tabs>
          <w:tab w:val="left" w:pos="1785"/>
        </w:tabs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94423" w:rsidRDefault="00094423" w:rsidP="00094423">
      <w:pPr>
        <w:tabs>
          <w:tab w:val="left" w:pos="1785"/>
        </w:tabs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Присутствующие члены ЛЭК и приглашенные:</w:t>
      </w:r>
    </w:p>
    <w:p w:rsidR="00094423" w:rsidRDefault="00094423" w:rsidP="00672B15">
      <w:pPr>
        <w:tabs>
          <w:tab w:val="left" w:pos="1785"/>
        </w:tabs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72B15" w:rsidRDefault="00EF3F1A" w:rsidP="00672B15">
      <w:pPr>
        <w:tabs>
          <w:tab w:val="left" w:pos="1785"/>
        </w:tabs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Сулейманова С.Б</w:t>
      </w:r>
    </w:p>
    <w:p w:rsidR="00672B15" w:rsidRDefault="00EF3F1A" w:rsidP="00672B15">
      <w:pPr>
        <w:tabs>
          <w:tab w:val="left" w:pos="1785"/>
        </w:tabs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Бишманов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Р.К</w:t>
      </w:r>
    </w:p>
    <w:p w:rsidR="00672B15" w:rsidRDefault="00EF3F1A" w:rsidP="00672B15">
      <w:pPr>
        <w:tabs>
          <w:tab w:val="left" w:pos="1785"/>
        </w:tabs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Мусабалина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А.К</w:t>
      </w:r>
    </w:p>
    <w:p w:rsidR="00672B15" w:rsidRDefault="00EF3F1A" w:rsidP="00672B15">
      <w:pPr>
        <w:tabs>
          <w:tab w:val="left" w:pos="1785"/>
        </w:tabs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Ахпаров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 </w:t>
      </w:r>
    </w:p>
    <w:p w:rsidR="00672B15" w:rsidRDefault="00EF3F1A" w:rsidP="00672B15">
      <w:pPr>
        <w:tabs>
          <w:tab w:val="left" w:pos="1785"/>
        </w:tabs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Назарова А.З. </w:t>
      </w:r>
    </w:p>
    <w:p w:rsidR="00672B15" w:rsidRDefault="00EF3F1A" w:rsidP="00672B15">
      <w:pPr>
        <w:tabs>
          <w:tab w:val="left" w:pos="1785"/>
        </w:tabs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Мухаметжанова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А.К</w:t>
      </w:r>
      <w:r w:rsidR="00672B15">
        <w:rPr>
          <w:rFonts w:ascii="Times New Roman" w:hAnsi="Times New Roman" w:cs="Times New Roman"/>
          <w:sz w:val="24"/>
          <w:szCs w:val="24"/>
        </w:rPr>
        <w:t>.</w:t>
      </w:r>
    </w:p>
    <w:p w:rsidR="00672B15" w:rsidRDefault="00672B15" w:rsidP="00672B15">
      <w:pPr>
        <w:tabs>
          <w:tab w:val="left" w:pos="1785"/>
        </w:tabs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Мажен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Е.К.</w:t>
      </w:r>
    </w:p>
    <w:p w:rsidR="008565CE" w:rsidRDefault="00EF3F1A" w:rsidP="008565CE">
      <w:pPr>
        <w:tabs>
          <w:tab w:val="left" w:pos="1785"/>
        </w:tabs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DD5AFF">
        <w:rPr>
          <w:rFonts w:ascii="Times New Roman" w:hAnsi="Times New Roman" w:cs="Times New Roman"/>
          <w:sz w:val="24"/>
          <w:szCs w:val="24"/>
        </w:rPr>
        <w:t>Мынжасар</w:t>
      </w:r>
      <w:proofErr w:type="spellEnd"/>
      <w:r w:rsidRPr="00DD5AFF">
        <w:rPr>
          <w:rFonts w:ascii="Times New Roman" w:hAnsi="Times New Roman" w:cs="Times New Roman"/>
          <w:sz w:val="24"/>
          <w:szCs w:val="24"/>
        </w:rPr>
        <w:t xml:space="preserve"> Д. </w:t>
      </w:r>
    </w:p>
    <w:p w:rsidR="00672B15" w:rsidRDefault="00672B15" w:rsidP="008565CE">
      <w:pPr>
        <w:tabs>
          <w:tab w:val="left" w:pos="1785"/>
        </w:tabs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033D5" w:rsidRPr="008565CE" w:rsidRDefault="008565CE" w:rsidP="008565CE">
      <w:pPr>
        <w:tabs>
          <w:tab w:val="left" w:pos="178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</w:t>
      </w:r>
      <w:r w:rsidR="00EF3F1A">
        <w:rPr>
          <w:rFonts w:ascii="Times New Roman" w:hAnsi="Times New Roman" w:cs="Times New Roman"/>
          <w:sz w:val="24"/>
          <w:szCs w:val="24"/>
        </w:rPr>
        <w:t>атель заседания: Сулейманова С.Б.</w:t>
      </w:r>
    </w:p>
    <w:sectPr w:rsidR="003033D5" w:rsidRPr="008565C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EF8" w:rsidRDefault="00EA6EF8" w:rsidP="00FA0924">
      <w:pPr>
        <w:spacing w:after="0" w:line="240" w:lineRule="auto"/>
      </w:pPr>
      <w:r>
        <w:separator/>
      </w:r>
    </w:p>
  </w:endnote>
  <w:endnote w:type="continuationSeparator" w:id="0">
    <w:p w:rsidR="00EA6EF8" w:rsidRDefault="00EA6EF8" w:rsidP="00FA0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EF8" w:rsidRDefault="00EA6EF8" w:rsidP="00FA0924">
      <w:pPr>
        <w:spacing w:after="0" w:line="240" w:lineRule="auto"/>
      </w:pPr>
      <w:r>
        <w:separator/>
      </w:r>
    </w:p>
  </w:footnote>
  <w:footnote w:type="continuationSeparator" w:id="0">
    <w:p w:rsidR="00EA6EF8" w:rsidRDefault="00EA6EF8" w:rsidP="00FA0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924" w:rsidRDefault="00FA0924">
    <w:pPr>
      <w:pStyle w:val="a3"/>
    </w:pPr>
    <w:r>
      <w:t xml:space="preserve">                              </w:t>
    </w:r>
    <w:r w:rsidRPr="0044594B">
      <w:rPr>
        <w:noProof/>
        <w:lang w:eastAsia="ru-RU"/>
      </w:rPr>
      <w:drawing>
        <wp:inline distT="0" distB="0" distL="0" distR="0" wp14:anchorId="569E08B3" wp14:editId="07C0A1C2">
          <wp:extent cx="3600450" cy="885825"/>
          <wp:effectExtent l="0" t="0" r="0" b="9525"/>
          <wp:docPr id="2" name="Рисунок 2" descr="Описание: C:\Users\001\Downloads\Логот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Описание: C:\Users\001\Downloads\Логотип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E7B75"/>
    <w:multiLevelType w:val="hybridMultilevel"/>
    <w:tmpl w:val="4E2C5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61A7E"/>
    <w:multiLevelType w:val="hybridMultilevel"/>
    <w:tmpl w:val="6B647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51DAE"/>
    <w:multiLevelType w:val="hybridMultilevel"/>
    <w:tmpl w:val="D0108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B7364"/>
    <w:multiLevelType w:val="hybridMultilevel"/>
    <w:tmpl w:val="0714F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0C2BE6"/>
    <w:multiLevelType w:val="hybridMultilevel"/>
    <w:tmpl w:val="98603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310CAD"/>
    <w:multiLevelType w:val="hybridMultilevel"/>
    <w:tmpl w:val="BB6EF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22376D"/>
    <w:multiLevelType w:val="hybridMultilevel"/>
    <w:tmpl w:val="F230C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5F0246"/>
    <w:multiLevelType w:val="hybridMultilevel"/>
    <w:tmpl w:val="4190ACCA"/>
    <w:lvl w:ilvl="0" w:tplc="6494E6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F502E7"/>
    <w:multiLevelType w:val="hybridMultilevel"/>
    <w:tmpl w:val="74C63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8"/>
  </w:num>
  <w:num w:numId="5">
    <w:abstractNumId w:val="4"/>
  </w:num>
  <w:num w:numId="6">
    <w:abstractNumId w:val="2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6CA"/>
    <w:rsid w:val="000124F9"/>
    <w:rsid w:val="00014764"/>
    <w:rsid w:val="0003064B"/>
    <w:rsid w:val="000701B8"/>
    <w:rsid w:val="00070DE3"/>
    <w:rsid w:val="00083C48"/>
    <w:rsid w:val="00086EDF"/>
    <w:rsid w:val="00094423"/>
    <w:rsid w:val="00096A0C"/>
    <w:rsid w:val="000B1FA1"/>
    <w:rsid w:val="000F2648"/>
    <w:rsid w:val="000F67F3"/>
    <w:rsid w:val="00115C63"/>
    <w:rsid w:val="00122C77"/>
    <w:rsid w:val="001233DD"/>
    <w:rsid w:val="00141FFD"/>
    <w:rsid w:val="0017053A"/>
    <w:rsid w:val="00171AC5"/>
    <w:rsid w:val="0019185F"/>
    <w:rsid w:val="001A3604"/>
    <w:rsid w:val="001C274A"/>
    <w:rsid w:val="001C2772"/>
    <w:rsid w:val="001E22A7"/>
    <w:rsid w:val="00264998"/>
    <w:rsid w:val="00291A39"/>
    <w:rsid w:val="002928ED"/>
    <w:rsid w:val="002A3D46"/>
    <w:rsid w:val="002B5E90"/>
    <w:rsid w:val="002D0564"/>
    <w:rsid w:val="002D1032"/>
    <w:rsid w:val="003033D5"/>
    <w:rsid w:val="003C5DA5"/>
    <w:rsid w:val="00421ACE"/>
    <w:rsid w:val="00432917"/>
    <w:rsid w:val="00446DCE"/>
    <w:rsid w:val="00464D50"/>
    <w:rsid w:val="004D13BC"/>
    <w:rsid w:val="004D56CA"/>
    <w:rsid w:val="00503F29"/>
    <w:rsid w:val="0054756D"/>
    <w:rsid w:val="00553EEF"/>
    <w:rsid w:val="005578CA"/>
    <w:rsid w:val="005916A1"/>
    <w:rsid w:val="005B3A8F"/>
    <w:rsid w:val="005C7F2F"/>
    <w:rsid w:val="005E6A7E"/>
    <w:rsid w:val="005E7060"/>
    <w:rsid w:val="005F2359"/>
    <w:rsid w:val="0061443D"/>
    <w:rsid w:val="00626C5C"/>
    <w:rsid w:val="00647545"/>
    <w:rsid w:val="00650E30"/>
    <w:rsid w:val="00664F8F"/>
    <w:rsid w:val="00671D5D"/>
    <w:rsid w:val="00672B15"/>
    <w:rsid w:val="00687613"/>
    <w:rsid w:val="006F3630"/>
    <w:rsid w:val="007249FB"/>
    <w:rsid w:val="007314BC"/>
    <w:rsid w:val="007442FD"/>
    <w:rsid w:val="0076227D"/>
    <w:rsid w:val="007656A6"/>
    <w:rsid w:val="0079043D"/>
    <w:rsid w:val="007D21F3"/>
    <w:rsid w:val="007E5176"/>
    <w:rsid w:val="008565CE"/>
    <w:rsid w:val="00907D14"/>
    <w:rsid w:val="00944668"/>
    <w:rsid w:val="00964202"/>
    <w:rsid w:val="009715ED"/>
    <w:rsid w:val="009A62BF"/>
    <w:rsid w:val="009B089E"/>
    <w:rsid w:val="009B15D9"/>
    <w:rsid w:val="009B34B7"/>
    <w:rsid w:val="009C0C3D"/>
    <w:rsid w:val="009C2677"/>
    <w:rsid w:val="009D3CB7"/>
    <w:rsid w:val="009E6EF2"/>
    <w:rsid w:val="009E70D5"/>
    <w:rsid w:val="009F7AC1"/>
    <w:rsid w:val="00A257E2"/>
    <w:rsid w:val="00A91152"/>
    <w:rsid w:val="00AC00C5"/>
    <w:rsid w:val="00B0094C"/>
    <w:rsid w:val="00B05D03"/>
    <w:rsid w:val="00B157B6"/>
    <w:rsid w:val="00B16554"/>
    <w:rsid w:val="00B62F00"/>
    <w:rsid w:val="00B67F15"/>
    <w:rsid w:val="00B70792"/>
    <w:rsid w:val="00B76A3D"/>
    <w:rsid w:val="00BD35BE"/>
    <w:rsid w:val="00BE26A5"/>
    <w:rsid w:val="00BE6389"/>
    <w:rsid w:val="00C02AA7"/>
    <w:rsid w:val="00C560C3"/>
    <w:rsid w:val="00C752CE"/>
    <w:rsid w:val="00CC1D81"/>
    <w:rsid w:val="00CE0EFC"/>
    <w:rsid w:val="00D0043F"/>
    <w:rsid w:val="00D02B2F"/>
    <w:rsid w:val="00D23C9E"/>
    <w:rsid w:val="00D33A47"/>
    <w:rsid w:val="00D60403"/>
    <w:rsid w:val="00D6641F"/>
    <w:rsid w:val="00DA5CA7"/>
    <w:rsid w:val="00DE01E2"/>
    <w:rsid w:val="00E140CC"/>
    <w:rsid w:val="00E24DB3"/>
    <w:rsid w:val="00E660D9"/>
    <w:rsid w:val="00E9344B"/>
    <w:rsid w:val="00E95F5A"/>
    <w:rsid w:val="00EA1DD4"/>
    <w:rsid w:val="00EA6EF8"/>
    <w:rsid w:val="00ED05E3"/>
    <w:rsid w:val="00EE5A01"/>
    <w:rsid w:val="00EF3F1A"/>
    <w:rsid w:val="00F1013B"/>
    <w:rsid w:val="00F311B7"/>
    <w:rsid w:val="00F4081B"/>
    <w:rsid w:val="00F46DEE"/>
    <w:rsid w:val="00FA0924"/>
    <w:rsid w:val="00FC2EEF"/>
    <w:rsid w:val="00FD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0924"/>
  </w:style>
  <w:style w:type="paragraph" w:styleId="a5">
    <w:name w:val="footer"/>
    <w:basedOn w:val="a"/>
    <w:link w:val="a6"/>
    <w:uiPriority w:val="99"/>
    <w:unhideWhenUsed/>
    <w:rsid w:val="00FA0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0924"/>
  </w:style>
  <w:style w:type="paragraph" w:styleId="a7">
    <w:name w:val="List Paragraph"/>
    <w:basedOn w:val="a"/>
    <w:uiPriority w:val="34"/>
    <w:qFormat/>
    <w:rsid w:val="00FA092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31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11B7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012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0147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0924"/>
  </w:style>
  <w:style w:type="paragraph" w:styleId="a5">
    <w:name w:val="footer"/>
    <w:basedOn w:val="a"/>
    <w:link w:val="a6"/>
    <w:uiPriority w:val="99"/>
    <w:unhideWhenUsed/>
    <w:rsid w:val="00FA0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0924"/>
  </w:style>
  <w:style w:type="paragraph" w:styleId="a7">
    <w:name w:val="List Paragraph"/>
    <w:basedOn w:val="a"/>
    <w:uiPriority w:val="34"/>
    <w:qFormat/>
    <w:rsid w:val="00FA092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31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11B7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012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0147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Saule Suleimanova</dc:creator>
  <cp:lastModifiedBy>Hirurgia_PC3</cp:lastModifiedBy>
  <cp:revision>116</cp:revision>
  <dcterms:created xsi:type="dcterms:W3CDTF">2020-06-26T07:22:00Z</dcterms:created>
  <dcterms:modified xsi:type="dcterms:W3CDTF">2020-11-13T10:11:00Z</dcterms:modified>
</cp:coreProperties>
</file>