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7B732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0E5618" w:rsidRPr="000E5618">
        <w:rPr>
          <w:rFonts w:ascii="Times New Roman" w:hAnsi="Times New Roman"/>
          <w:sz w:val="24"/>
          <w:szCs w:val="24"/>
        </w:rPr>
        <w:t>3</w:t>
      </w:r>
      <w:r w:rsidR="007B7320" w:rsidRPr="007B7320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545D5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E5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апреля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1F1959" w:rsidRPr="007A61B8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503" w:type="dxa"/>
        <w:tblInd w:w="95" w:type="dxa"/>
        <w:tblLook w:val="04A0"/>
      </w:tblPr>
      <w:tblGrid>
        <w:gridCol w:w="580"/>
        <w:gridCol w:w="1985"/>
        <w:gridCol w:w="2977"/>
        <w:gridCol w:w="992"/>
        <w:gridCol w:w="960"/>
        <w:gridCol w:w="1308"/>
        <w:gridCol w:w="1701"/>
      </w:tblGrid>
      <w:tr w:rsidR="003A3353" w:rsidRPr="003A3353" w:rsidTr="003A335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</w:t>
            </w: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ИФА тест система Вирус </w:t>
            </w:r>
            <w:proofErr w:type="spell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Зостер</w:t>
            </w:r>
            <w:proofErr w:type="spellEnd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JgG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 вирусу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Varicella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Zoster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сыворотке крови человека VZV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ELISA.                                                                                                                                                 Качественное определение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 к вирусу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Varicella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Zoster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 ИФА. 96 тестов, температура хранения +2…+8 °C, Регистрация: РУ РК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реагентов для выявления РНК вируса гепатита</w:t>
            </w:r>
            <w:proofErr w:type="gram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выявления РНК вируса гепатита C (HCV) в клиническом материале методом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 (ПЦР) с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гибридизационно-флуоресцентной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детекцией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"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АмплиСенс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® HCV-FL" (V1-FEP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АмплиСенс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HCV-FL). В комплекте с набором для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пробоподготовки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Номер по каталогу: V1-FEP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Количество тестов: 112 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Метод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детекции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: FEP 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Комплектация: Комплект только для одного этапа анализа 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Фасовка: Флаконы с реагентами,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Taq-F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полимераза 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Форма: вариант FEP, 100F,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ПЦР-комплект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Пробоподготовка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: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К2-9-Et-100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РИБО-преп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. Набор/100. 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полимеразной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цепной реакции.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164 500,00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822 500,00</w:t>
            </w: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Перчатки хирургические </w:t>
            </w:r>
            <w:proofErr w:type="spell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стерильные (для хирургических операций, продолжительных операций), </w:t>
            </w:r>
            <w:proofErr w:type="spell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размерами:№</w:t>
            </w:r>
            <w:proofErr w:type="spellEnd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6, 6.5, 7.0, 7.5, 8.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 xml:space="preserve">Перчатки хирургические из натурального латекса стерильные для хирургических операций, в том числе продолжительных. </w:t>
            </w: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 xml:space="preserve">Поверхность перчатки без опудривания для профилактики контактного дерматита, с полимерным покрытием для легкости надевания и смены перчаток. </w:t>
            </w:r>
            <w:proofErr w:type="gram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Текстурный</w:t>
            </w:r>
            <w:proofErr w:type="gram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ресунок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нанесен по всей наружной поверхности перчаток для улучшения захвата инструментов. Одинарная толщина в (области пальцев) 0,20-022 мм для обеспечения механической прочности и тактильной чувствительности. Перчатки анатомически правильной формы с расположением большого пальца в направлении ладони. Манжета перчатки обрезана (без венчика), с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адгезивной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полосой для препятствия скатывания и сползания перчатки в процессе операции. Толщина перчатки в области манжеты 0,18-20 мм для обеспечения прочности при надевании и в процессе использования. Упаковка перчаток устойчива к механическим повреждениям и проникновению озона, газов и влаги. Класс потенциального риска применения 2а.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пара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1 547 000,00</w:t>
            </w: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Перчатки хирургические </w:t>
            </w:r>
            <w:proofErr w:type="spell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стерильные (для хирургических операций, требующих повышенной тактильной чувствительности - для </w:t>
            </w:r>
            <w:proofErr w:type="spell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ммикрохиургии</w:t>
            </w:r>
            <w:proofErr w:type="spellEnd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нейрохирургии, офтальмологии и т.п.), </w:t>
            </w:r>
            <w:proofErr w:type="spellStart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размерами:№</w:t>
            </w:r>
            <w:proofErr w:type="spellEnd"/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6, 6.5, 7.0, 7.5, 8.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Перчатки хирургические из натурального латекса стерильные для хирургических операций, требующих высокой тактильной чувствительности. Поверхность перчатки без опудривания для профилактики контактного дерматита, с полимерным покрытием для легкости надевания и смены перчаток. </w:t>
            </w:r>
            <w:proofErr w:type="gram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Текстурный</w:t>
            </w:r>
            <w:proofErr w:type="gram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ресунок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нанесен по всей наружной поверхности перчаток для улучшения захвата инструментов. Одинарная толщина в (области пальцев) не более 0,17 мм для обеспечения высокой тактильной чувствительности. Перчатки анатомически правильной формы с расположением большого пальца в направлении ладони. Цвет перчатки коричневый или черный для поглощения световых бликов. Краситель не токсичен. Манжета перчатки обрезана (без венчика), с </w:t>
            </w:r>
            <w:proofErr w:type="spellStart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адгезивной</w:t>
            </w:r>
            <w:proofErr w:type="spellEnd"/>
            <w:r w:rsidRPr="003A33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полосой для препятствия скатывания и сползания перчатки в процессе операции. Толщина перчатки в области манжеты не менее 0,17 мм для обеспечения прочности при надевании и в процессе использования. Упаковка перчаток устойчива к механическим повреждениям и проникновению озона, газов и влаги. Класс потенциального риска применения 2а.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777 000,00</w:t>
            </w:r>
          </w:p>
        </w:tc>
      </w:tr>
      <w:tr w:rsidR="003A3353" w:rsidRPr="003A3353" w:rsidTr="003A3353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353" w:rsidRPr="003A3353" w:rsidTr="003A335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3A3353">
              <w:rPr>
                <w:rFonts w:ascii="Times New Roman" w:hAnsi="Times New Roman"/>
                <w:b/>
                <w:color w:val="000000"/>
                <w:sz w:val="18"/>
              </w:rPr>
              <w:t>3 323 500,00</w:t>
            </w:r>
          </w:p>
        </w:tc>
      </w:tr>
    </w:tbl>
    <w:p w:rsidR="007B7320" w:rsidRDefault="007B7320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6875B7" w:rsidRDefault="006875B7" w:rsidP="006875B7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lastRenderedPageBreak/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spellStart"/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spellEnd"/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</w:t>
            </w:r>
            <w:proofErr w:type="spell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DA6ADB" w:rsidRDefault="00DA6ADB" w:rsidP="00DA416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ШерКомСервис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DE1A79" w:rsidP="00DA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8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.04.2018    1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3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16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5245" w:type="dxa"/>
          </w:tcPr>
          <w:p w:rsidR="00295DD4" w:rsidRPr="00DA6ADB" w:rsidRDefault="00DA6ADB" w:rsidP="00F00D8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«НПФ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Veld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DE1A79" w:rsidP="00DA6A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8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.04.2018    1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6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28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3</w:t>
            </w:r>
          </w:p>
        </w:tc>
        <w:tc>
          <w:tcPr>
            <w:tcW w:w="5245" w:type="dxa"/>
          </w:tcPr>
          <w:p w:rsidR="00295DD4" w:rsidRPr="00DA6ADB" w:rsidRDefault="00DA6ADB" w:rsidP="00DA416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«Х</w:t>
            </w:r>
            <w:r w:rsidR="00DA416D">
              <w:rPr>
                <w:rFonts w:ascii="Times New Roman" w:hAnsi="Times New Roman"/>
                <w:bCs/>
                <w:spacing w:val="2"/>
                <w:sz w:val="20"/>
              </w:rPr>
              <w:t>АС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 Н</w:t>
            </w:r>
            <w:r w:rsidR="00DA416D">
              <w:rPr>
                <w:rFonts w:ascii="Times New Roman" w:hAnsi="Times New Roman"/>
                <w:bCs/>
                <w:spacing w:val="2"/>
                <w:sz w:val="20"/>
              </w:rPr>
              <w:t>УР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K</w:t>
            </w:r>
            <w:proofErr w:type="gramEnd"/>
            <w:r w:rsidR="00DA416D">
              <w:rPr>
                <w:rFonts w:ascii="Times New Roman" w:hAnsi="Times New Roman"/>
                <w:bCs/>
                <w:spacing w:val="2"/>
                <w:sz w:val="20"/>
              </w:rPr>
              <w:t>З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DA6ADB" w:rsidP="00DA6A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19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.04.2018    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09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</w:t>
            </w:r>
            <w:r w:rsidR="00DE1A79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3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295DD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4</w:t>
            </w:r>
          </w:p>
        </w:tc>
        <w:tc>
          <w:tcPr>
            <w:tcW w:w="5245" w:type="dxa"/>
          </w:tcPr>
          <w:p w:rsidR="00295DD4" w:rsidRPr="00F66F82" w:rsidRDefault="00DA6ADB" w:rsidP="00DA416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ДиоГен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С</w:t>
            </w:r>
            <w:r w:rsidR="00DA416D">
              <w:rPr>
                <w:rFonts w:ascii="Times New Roman" w:hAnsi="Times New Roman"/>
                <w:bCs/>
                <w:spacing w:val="2"/>
                <w:sz w:val="20"/>
              </w:rPr>
              <w:t>истем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295DD4" w:rsidP="00DA6ADB">
            <w:pPr>
              <w:spacing w:after="0" w:line="240" w:lineRule="auto"/>
              <w:jc w:val="center"/>
              <w:rPr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9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.04.2018    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10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</w:t>
            </w:r>
            <w:r w:rsidR="00DA6AD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35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081DA0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F66F82" w:rsidRDefault="00DE1A7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F66F82" w:rsidRDefault="00DE1A79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F66F82" w:rsidRDefault="00DE1A7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7A61B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7A61B8" w:rsidRPr="00F66F82" w:rsidRDefault="007A61B8" w:rsidP="007A61B8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694806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0C2940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DA416D" w:rsidP="00B528B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ДиоГен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DA416D" w:rsidP="00DA416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г.Алматы, ул.Радостовца, 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66F82" w:rsidRDefault="00811AD0" w:rsidP="003F6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925 400,00</w:t>
            </w:r>
          </w:p>
        </w:tc>
      </w:tr>
    </w:tbl>
    <w:p w:rsidR="007A61B8" w:rsidRPr="00EA554A" w:rsidRDefault="007A61B8" w:rsidP="005D1F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A61B8" w:rsidRPr="00EA554A" w:rsidRDefault="007A61B8" w:rsidP="00DC1681">
      <w:pPr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  <w:r w:rsidRPr="00EA554A">
        <w:rPr>
          <w:rFonts w:ascii="Times New Roman" w:eastAsia="Times New Roman" w:hAnsi="Times New Roman"/>
          <w:lang w:eastAsia="ru-RU"/>
        </w:rPr>
        <w:t>Победитель (лоты №3,</w:t>
      </w:r>
      <w:r w:rsidR="00DC1681" w:rsidRPr="00EA554A">
        <w:rPr>
          <w:rFonts w:ascii="Times New Roman" w:eastAsia="Times New Roman" w:hAnsi="Times New Roman"/>
          <w:lang w:eastAsia="ru-RU"/>
        </w:rPr>
        <w:t xml:space="preserve"> </w:t>
      </w:r>
      <w:r w:rsidRPr="00EA554A">
        <w:rPr>
          <w:rFonts w:ascii="Times New Roman" w:eastAsia="Times New Roman" w:hAnsi="Times New Roman"/>
          <w:lang w:eastAsia="ru-RU"/>
        </w:rPr>
        <w:t xml:space="preserve">4) ТОО «ХАС НУР КЗ» не соответствует квалификационным требованиям (опыт работы менее 1 года). </w:t>
      </w:r>
    </w:p>
    <w:p w:rsidR="00DC1681" w:rsidRPr="00DC1681" w:rsidRDefault="007A61B8" w:rsidP="00DC1681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EA554A">
        <w:rPr>
          <w:rFonts w:ascii="Times New Roman" w:eastAsia="Times New Roman" w:hAnsi="Times New Roman"/>
          <w:lang w:eastAsia="ru-RU"/>
        </w:rPr>
        <w:t>Согласно п.113</w:t>
      </w:r>
      <w:r w:rsidR="00DC1681" w:rsidRPr="00EA554A">
        <w:rPr>
          <w:rFonts w:ascii="Times New Roman" w:eastAsia="Times New Roman" w:hAnsi="Times New Roman"/>
          <w:lang w:eastAsia="ru-RU"/>
        </w:rPr>
        <w:t xml:space="preserve"> «</w:t>
      </w:r>
      <w:r w:rsidR="00DC1681" w:rsidRPr="00EA554A">
        <w:rPr>
          <w:rStyle w:val="s0"/>
          <w:rFonts w:ascii="Times New Roman" w:hAnsi="Times New Roman"/>
        </w:rPr>
        <w:t xml:space="preserve">В случае несоответствия победителя квалификационным требованиям, закуп способом ценовых предложений </w:t>
      </w:r>
      <w:r w:rsidR="00DC1681" w:rsidRPr="00EA554A">
        <w:rPr>
          <w:rStyle w:val="s0"/>
          <w:rFonts w:ascii="Times New Roman" w:hAnsi="Times New Roman"/>
          <w:b/>
        </w:rPr>
        <w:t>признается несостоявшимся</w:t>
      </w:r>
      <w:r w:rsidR="00DC1681">
        <w:rPr>
          <w:rStyle w:val="s0"/>
          <w:rFonts w:ascii="Times New Roman" w:hAnsi="Times New Roman"/>
        </w:rPr>
        <w:t>»</w:t>
      </w:r>
      <w:r w:rsidR="00DC1681" w:rsidRPr="00DC1681">
        <w:rPr>
          <w:rStyle w:val="s0"/>
          <w:rFonts w:ascii="Times New Roman" w:hAnsi="Times New Roman"/>
        </w:rPr>
        <w:t>.</w:t>
      </w:r>
    </w:p>
    <w:p w:rsidR="007A61B8" w:rsidRPr="007A61B8" w:rsidRDefault="007A61B8" w:rsidP="005D1F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1B8" w:rsidRPr="007A61B8" w:rsidRDefault="007A61B8" w:rsidP="005D1F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3F6356" w:rsidRPr="00F66F82">
        <w:rPr>
          <w:rFonts w:ascii="Times New Roman" w:eastAsia="Times New Roman" w:hAnsi="Times New Roman"/>
          <w:b/>
          <w:szCs w:val="24"/>
          <w:lang w:val="kk-KZ" w:eastAsia="ru-RU"/>
        </w:rPr>
        <w:t>3</w:t>
      </w:r>
      <w:r w:rsidR="00DA416D">
        <w:rPr>
          <w:rFonts w:ascii="Times New Roman" w:eastAsia="Times New Roman" w:hAnsi="Times New Roman"/>
          <w:b/>
          <w:szCs w:val="24"/>
          <w:lang w:val="kk-KZ" w:eastAsia="ru-RU"/>
        </w:rPr>
        <w:t>4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B8" w:rsidRDefault="007A61B8">
      <w:pPr>
        <w:spacing w:after="0" w:line="240" w:lineRule="auto"/>
      </w:pPr>
      <w:r>
        <w:separator/>
      </w:r>
    </w:p>
  </w:endnote>
  <w:endnote w:type="continuationSeparator" w:id="1">
    <w:p w:rsidR="007A61B8" w:rsidRDefault="007A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B8" w:rsidRDefault="001F029B">
    <w:pPr>
      <w:pStyle w:val="a5"/>
      <w:jc w:val="center"/>
    </w:pPr>
    <w:fldSimple w:instr=" PAGE   \* MERGEFORMAT ">
      <w:r w:rsidR="00EA554A">
        <w:rPr>
          <w:noProof/>
        </w:rPr>
        <w:t>3</w:t>
      </w:r>
    </w:fldSimple>
  </w:p>
  <w:p w:rsidR="007A61B8" w:rsidRDefault="007A6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B8" w:rsidRDefault="007A61B8">
      <w:pPr>
        <w:spacing w:after="0" w:line="240" w:lineRule="auto"/>
      </w:pPr>
      <w:r>
        <w:separator/>
      </w:r>
    </w:p>
  </w:footnote>
  <w:footnote w:type="continuationSeparator" w:id="1">
    <w:p w:rsidR="007A61B8" w:rsidRDefault="007A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E6440"/>
    <w:rsid w:val="001F029B"/>
    <w:rsid w:val="001F1959"/>
    <w:rsid w:val="001F2993"/>
    <w:rsid w:val="00207F3A"/>
    <w:rsid w:val="00216041"/>
    <w:rsid w:val="00216895"/>
    <w:rsid w:val="002473EF"/>
    <w:rsid w:val="0026449C"/>
    <w:rsid w:val="0027744C"/>
    <w:rsid w:val="002869FA"/>
    <w:rsid w:val="00286CFE"/>
    <w:rsid w:val="00290C1E"/>
    <w:rsid w:val="00295DD4"/>
    <w:rsid w:val="002A64DA"/>
    <w:rsid w:val="002B2EFD"/>
    <w:rsid w:val="002D0295"/>
    <w:rsid w:val="002D101E"/>
    <w:rsid w:val="002E35D9"/>
    <w:rsid w:val="002F522E"/>
    <w:rsid w:val="003032A8"/>
    <w:rsid w:val="00304AFD"/>
    <w:rsid w:val="00320FB9"/>
    <w:rsid w:val="00334336"/>
    <w:rsid w:val="003347AD"/>
    <w:rsid w:val="00342F09"/>
    <w:rsid w:val="00345EF4"/>
    <w:rsid w:val="00362238"/>
    <w:rsid w:val="00370F37"/>
    <w:rsid w:val="00375D58"/>
    <w:rsid w:val="0039219B"/>
    <w:rsid w:val="00394C3A"/>
    <w:rsid w:val="003A3353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A41"/>
    <w:rsid w:val="00503B9C"/>
    <w:rsid w:val="005107C1"/>
    <w:rsid w:val="00510CF3"/>
    <w:rsid w:val="00527F00"/>
    <w:rsid w:val="0053755D"/>
    <w:rsid w:val="00545D5C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875B7"/>
    <w:rsid w:val="00694806"/>
    <w:rsid w:val="006A1148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A61B8"/>
    <w:rsid w:val="007B0DBC"/>
    <w:rsid w:val="007B6D2A"/>
    <w:rsid w:val="007B7320"/>
    <w:rsid w:val="007C0E49"/>
    <w:rsid w:val="007D3BD4"/>
    <w:rsid w:val="007F3ECD"/>
    <w:rsid w:val="007F5401"/>
    <w:rsid w:val="00811AD0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C56AF"/>
    <w:rsid w:val="008D0BE4"/>
    <w:rsid w:val="008D1074"/>
    <w:rsid w:val="008D2723"/>
    <w:rsid w:val="008D6F62"/>
    <w:rsid w:val="008E401F"/>
    <w:rsid w:val="008E764E"/>
    <w:rsid w:val="008F2DF1"/>
    <w:rsid w:val="008F38D9"/>
    <w:rsid w:val="008F5848"/>
    <w:rsid w:val="00904065"/>
    <w:rsid w:val="009139EB"/>
    <w:rsid w:val="009179DC"/>
    <w:rsid w:val="009316D9"/>
    <w:rsid w:val="00935A6C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A01C48"/>
    <w:rsid w:val="00A16ADB"/>
    <w:rsid w:val="00A1766B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F56FB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75EE3"/>
    <w:rsid w:val="00B833EF"/>
    <w:rsid w:val="00B85CD0"/>
    <w:rsid w:val="00B8657B"/>
    <w:rsid w:val="00B951D4"/>
    <w:rsid w:val="00B96D87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8711C"/>
    <w:rsid w:val="00D94480"/>
    <w:rsid w:val="00DA0317"/>
    <w:rsid w:val="00DA29E7"/>
    <w:rsid w:val="00DA3156"/>
    <w:rsid w:val="00DA416D"/>
    <w:rsid w:val="00DA4AF7"/>
    <w:rsid w:val="00DA6ADB"/>
    <w:rsid w:val="00DB4DCB"/>
    <w:rsid w:val="00DB6F88"/>
    <w:rsid w:val="00DC04FA"/>
    <w:rsid w:val="00DC1681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57B22"/>
    <w:rsid w:val="00E7587F"/>
    <w:rsid w:val="00E7613D"/>
    <w:rsid w:val="00E959A6"/>
    <w:rsid w:val="00EA39B3"/>
    <w:rsid w:val="00EA554A"/>
    <w:rsid w:val="00EB24EE"/>
    <w:rsid w:val="00EC3D51"/>
    <w:rsid w:val="00ED45A1"/>
    <w:rsid w:val="00EF434A"/>
    <w:rsid w:val="00F00D84"/>
    <w:rsid w:val="00F1044A"/>
    <w:rsid w:val="00F10AE8"/>
    <w:rsid w:val="00F14C3E"/>
    <w:rsid w:val="00F32863"/>
    <w:rsid w:val="00F47C50"/>
    <w:rsid w:val="00F66551"/>
    <w:rsid w:val="00F66F82"/>
    <w:rsid w:val="00F72DB5"/>
    <w:rsid w:val="00F74592"/>
    <w:rsid w:val="00F84E5F"/>
    <w:rsid w:val="00FA65F2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99A2-3463-4344-AAF1-28F03B77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2018-04-25T03:23:00Z</cp:lastPrinted>
  <dcterms:created xsi:type="dcterms:W3CDTF">2018-01-21T06:17:00Z</dcterms:created>
  <dcterms:modified xsi:type="dcterms:W3CDTF">2018-04-25T03:25:00Z</dcterms:modified>
</cp:coreProperties>
</file>