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55" w:rsidRDefault="00AC2355" w:rsidP="00212192">
      <w:pPr>
        <w:ind w:left="1440" w:firstLine="720"/>
        <w:jc w:val="right"/>
        <w:rPr>
          <w:b/>
          <w:bCs/>
          <w:i/>
          <w:iCs/>
          <w:sz w:val="22"/>
          <w:szCs w:val="22"/>
        </w:rPr>
      </w:pPr>
    </w:p>
    <w:p w:rsidR="00AC2355" w:rsidRDefault="00AC2355" w:rsidP="00212192">
      <w:pPr>
        <w:ind w:left="1440" w:firstLine="720"/>
        <w:jc w:val="right"/>
        <w:rPr>
          <w:b/>
          <w:bCs/>
          <w:i/>
          <w:iCs/>
          <w:sz w:val="22"/>
          <w:szCs w:val="22"/>
        </w:rPr>
      </w:pPr>
    </w:p>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Default="00AC2355">
      <w:pPr>
        <w:ind w:firstLine="540"/>
        <w:jc w:val="right"/>
        <w:rPr>
          <w:b/>
          <w:bCs/>
          <w:i/>
          <w:iCs/>
          <w:sz w:val="22"/>
          <w:szCs w:val="22"/>
        </w:rPr>
      </w:pPr>
      <w:r>
        <w:rPr>
          <w:b/>
          <w:bCs/>
          <w:i/>
          <w:iCs/>
          <w:sz w:val="22"/>
          <w:szCs w:val="22"/>
        </w:rPr>
        <w:t>П</w:t>
      </w:r>
      <w:r w:rsidR="00D06B57" w:rsidRPr="00AB1602">
        <w:rPr>
          <w:b/>
          <w:bCs/>
          <w:i/>
          <w:iCs/>
          <w:sz w:val="22"/>
          <w:szCs w:val="22"/>
        </w:rPr>
        <w:t>редседател</w:t>
      </w:r>
      <w:r>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FB7014">
        <w:rPr>
          <w:b/>
          <w:bCs/>
          <w:i/>
          <w:iCs/>
          <w:sz w:val="22"/>
          <w:szCs w:val="22"/>
        </w:rPr>
        <w:t xml:space="preserve">АО </w:t>
      </w:r>
      <w:r w:rsidR="0021269E" w:rsidRPr="00AB1602">
        <w:rPr>
          <w:b/>
          <w:bCs/>
          <w:i/>
          <w:iCs/>
          <w:sz w:val="22"/>
          <w:szCs w:val="22"/>
        </w:rPr>
        <w:t>«</w:t>
      </w:r>
      <w:proofErr w:type="spellStart"/>
      <w:r w:rsidR="0021269E" w:rsidRPr="00AB1602">
        <w:rPr>
          <w:b/>
          <w:bCs/>
          <w:i/>
          <w:iCs/>
          <w:sz w:val="22"/>
          <w:szCs w:val="22"/>
        </w:rPr>
        <w:t>НЦПиДХ</w:t>
      </w:r>
      <w:proofErr w:type="spellEnd"/>
      <w:r w:rsidR="00C8144C" w:rsidRPr="00AB1602">
        <w:rPr>
          <w:b/>
          <w:bCs/>
          <w:i/>
          <w:iCs/>
          <w:sz w:val="22"/>
          <w:szCs w:val="22"/>
        </w:rPr>
        <w:t>»</w:t>
      </w:r>
    </w:p>
    <w:p w:rsidR="00AC2355" w:rsidRPr="00AB1602" w:rsidRDefault="00AC2355">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proofErr w:type="spellStart"/>
      <w:r w:rsidR="00AC2355">
        <w:rPr>
          <w:b/>
          <w:bCs/>
          <w:i/>
          <w:iCs/>
          <w:sz w:val="22"/>
          <w:szCs w:val="22"/>
        </w:rPr>
        <w:t>Боранбаева</w:t>
      </w:r>
      <w:proofErr w:type="spellEnd"/>
      <w:r w:rsidR="00AC2355">
        <w:rPr>
          <w:b/>
          <w:bCs/>
          <w:i/>
          <w:iCs/>
          <w:sz w:val="22"/>
          <w:szCs w:val="22"/>
        </w:rPr>
        <w:t xml:space="preserve"> Р</w:t>
      </w:r>
      <w:r w:rsidR="001A4366">
        <w:rPr>
          <w:b/>
          <w:bCs/>
          <w:i/>
          <w:iCs/>
          <w:sz w:val="22"/>
          <w:szCs w:val="22"/>
        </w:rPr>
        <w:t>.</w:t>
      </w:r>
      <w:r w:rsidR="00AC2355">
        <w:rPr>
          <w:b/>
          <w:bCs/>
          <w:i/>
          <w:iCs/>
          <w:sz w:val="22"/>
          <w:szCs w:val="22"/>
        </w:rPr>
        <w:t>З.</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AC2355">
        <w:rPr>
          <w:b/>
          <w:bCs/>
          <w:i/>
          <w:iCs/>
          <w:sz w:val="22"/>
          <w:szCs w:val="22"/>
        </w:rPr>
        <w:t>256</w:t>
      </w:r>
    </w:p>
    <w:p w:rsidR="0021269E" w:rsidRPr="00AB1602" w:rsidRDefault="0021269E">
      <w:pPr>
        <w:ind w:firstLine="6300"/>
        <w:jc w:val="right"/>
        <w:rPr>
          <w:b/>
          <w:bCs/>
          <w:i/>
          <w:iCs/>
          <w:sz w:val="22"/>
          <w:szCs w:val="22"/>
        </w:rPr>
      </w:pPr>
      <w:r w:rsidRPr="00AB1602">
        <w:rPr>
          <w:b/>
          <w:bCs/>
          <w:i/>
          <w:iCs/>
          <w:sz w:val="22"/>
          <w:szCs w:val="22"/>
        </w:rPr>
        <w:t xml:space="preserve"> от «</w:t>
      </w:r>
      <w:r w:rsidR="00AC2355">
        <w:rPr>
          <w:b/>
          <w:bCs/>
          <w:i/>
          <w:iCs/>
          <w:sz w:val="22"/>
          <w:szCs w:val="22"/>
        </w:rPr>
        <w:t>24</w:t>
      </w:r>
      <w:r w:rsidRPr="00AB1602">
        <w:rPr>
          <w:b/>
          <w:bCs/>
          <w:i/>
          <w:iCs/>
          <w:sz w:val="22"/>
          <w:szCs w:val="22"/>
        </w:rPr>
        <w:t>»</w:t>
      </w:r>
      <w:r w:rsidR="0021496E">
        <w:rPr>
          <w:b/>
          <w:bCs/>
          <w:i/>
          <w:iCs/>
          <w:sz w:val="22"/>
          <w:szCs w:val="22"/>
        </w:rPr>
        <w:t xml:space="preserve"> </w:t>
      </w:r>
      <w:r w:rsidR="00AC2355">
        <w:rPr>
          <w:b/>
          <w:bCs/>
          <w:i/>
          <w:iCs/>
          <w:sz w:val="22"/>
          <w:szCs w:val="22"/>
        </w:rPr>
        <w:t>декабр</w:t>
      </w:r>
      <w:r w:rsidR="001A4366">
        <w:rPr>
          <w:b/>
          <w:bCs/>
          <w:i/>
          <w:iCs/>
          <w:sz w:val="22"/>
          <w:szCs w:val="22"/>
        </w:rPr>
        <w:t xml:space="preserve">я </w:t>
      </w:r>
      <w:r w:rsidRPr="00AB1602">
        <w:rPr>
          <w:b/>
          <w:bCs/>
          <w:i/>
          <w:iCs/>
          <w:sz w:val="22"/>
          <w:szCs w:val="22"/>
        </w:rPr>
        <w:t>20</w:t>
      </w:r>
      <w:r w:rsidR="001A4366">
        <w:rPr>
          <w:b/>
          <w:bCs/>
          <w:i/>
          <w:iCs/>
          <w:sz w:val="22"/>
          <w:szCs w:val="22"/>
        </w:rPr>
        <w:t>20</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AC2355" w:rsidRPr="00AB1602" w:rsidRDefault="00AC2355" w:rsidP="0080529D">
      <w:pPr>
        <w:jc w:val="center"/>
        <w:rPr>
          <w:b/>
          <w:bCs/>
        </w:rPr>
      </w:pPr>
    </w:p>
    <w:p w:rsidR="0021269E" w:rsidRPr="00AB1602" w:rsidRDefault="0021269E" w:rsidP="00AC2355">
      <w:pPr>
        <w:ind w:firstLine="709"/>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lastRenderedPageBreak/>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21269E" w:rsidRPr="00AB1602" w:rsidRDefault="0021269E">
      <w:pPr>
        <w:pStyle w:val="Iauiue"/>
        <w:widowControl/>
        <w:jc w:val="center"/>
        <w:rPr>
          <w:b/>
          <w:bCs/>
          <w:sz w:val="24"/>
          <w:szCs w:val="24"/>
        </w:rPr>
      </w:pPr>
      <w:r w:rsidRPr="00AB1602">
        <w:rPr>
          <w:b/>
          <w:bCs/>
          <w:sz w:val="24"/>
          <w:szCs w:val="24"/>
        </w:rPr>
        <w:lastRenderedPageBreak/>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821422" w:rsidRDefault="00821422" w:rsidP="00DF0747">
      <w:pPr>
        <w:ind w:firstLine="709"/>
        <w:jc w:val="both"/>
      </w:pPr>
    </w:p>
    <w:p w:rsidR="00821422" w:rsidRDefault="00821422" w:rsidP="00DF0747">
      <w:pPr>
        <w:ind w:firstLine="709"/>
        <w:jc w:val="both"/>
      </w:pPr>
    </w:p>
    <w:p w:rsidR="00821422" w:rsidRPr="00AB1602" w:rsidRDefault="00821422" w:rsidP="00DF0747">
      <w:pPr>
        <w:ind w:firstLine="709"/>
        <w:jc w:val="both"/>
      </w:pP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lastRenderedPageBreak/>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lastRenderedPageBreak/>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821422" w:rsidRPr="00AB1602" w:rsidRDefault="00821422" w:rsidP="00826373">
      <w:pPr>
        <w:ind w:firstLine="709"/>
        <w:jc w:val="both"/>
        <w:rPr>
          <w:color w:val="000000"/>
        </w:rPr>
      </w:pP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lastRenderedPageBreak/>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3F6076">
        <w:rPr>
          <w:sz w:val="24"/>
          <w:szCs w:val="24"/>
          <w:highlight w:val="yellow"/>
        </w:rPr>
        <w:t>15</w:t>
      </w:r>
      <w:r w:rsidR="00475EE5">
        <w:rPr>
          <w:sz w:val="24"/>
          <w:szCs w:val="24"/>
          <w:highlight w:val="yellow"/>
        </w:rPr>
        <w:t xml:space="preserve">» </w:t>
      </w:r>
      <w:r w:rsidR="001A4366">
        <w:rPr>
          <w:sz w:val="24"/>
          <w:szCs w:val="24"/>
          <w:highlight w:val="yellow"/>
        </w:rPr>
        <w:t xml:space="preserve">января </w:t>
      </w:r>
      <w:r w:rsidR="00475EE5">
        <w:rPr>
          <w:sz w:val="24"/>
          <w:szCs w:val="24"/>
          <w:highlight w:val="yellow"/>
        </w:rPr>
        <w:t>20</w:t>
      </w:r>
      <w:r w:rsidR="00A84D76">
        <w:rPr>
          <w:sz w:val="24"/>
          <w:szCs w:val="24"/>
          <w:highlight w:val="yellow"/>
        </w:rPr>
        <w:t>21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AE777D">
        <w:rPr>
          <w:highlight w:val="yellow"/>
        </w:rPr>
        <w:t>15</w:t>
      </w:r>
      <w:r w:rsidRPr="00B97AFB">
        <w:rPr>
          <w:highlight w:val="yellow"/>
        </w:rPr>
        <w:t xml:space="preserve">» </w:t>
      </w:r>
      <w:r w:rsidR="001A4366">
        <w:rPr>
          <w:highlight w:val="yellow"/>
        </w:rPr>
        <w:t xml:space="preserve">января </w:t>
      </w:r>
      <w:r w:rsidR="00D630C9">
        <w:rPr>
          <w:highlight w:val="yellow"/>
        </w:rPr>
        <w:t>2</w:t>
      </w:r>
      <w:r w:rsidR="008A42D2" w:rsidRPr="00B97AFB">
        <w:rPr>
          <w:highlight w:val="yellow"/>
        </w:rPr>
        <w:t>0</w:t>
      </w:r>
      <w:r w:rsidR="001A4366">
        <w:rPr>
          <w:highlight w:val="yellow"/>
        </w:rPr>
        <w:t>2</w:t>
      </w:r>
      <w:r w:rsidR="00A84D76">
        <w:rPr>
          <w:highlight w:val="yellow"/>
        </w:rPr>
        <w:t>1</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2916DB">
      <w:pPr>
        <w:ind w:left="426"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12</w:t>
      </w:r>
      <w:r w:rsidRPr="008B3348">
        <w:rPr>
          <w:sz w:val="24"/>
          <w:szCs w:val="24"/>
          <w:highlight w:val="yellow"/>
        </w:rPr>
        <w:t xml:space="preserve"> часов 00 мин «</w:t>
      </w:r>
      <w:r w:rsidR="00AE777D">
        <w:rPr>
          <w:sz w:val="24"/>
          <w:szCs w:val="24"/>
          <w:highlight w:val="yellow"/>
        </w:rPr>
        <w:t>15</w:t>
      </w:r>
      <w:r w:rsidR="001A4366">
        <w:rPr>
          <w:sz w:val="24"/>
          <w:szCs w:val="24"/>
          <w:highlight w:val="yellow"/>
        </w:rPr>
        <w:t xml:space="preserve">» января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по адресу: </w:t>
      </w:r>
      <w:proofErr w:type="spellStart"/>
      <w:r w:rsidRPr="008B3348">
        <w:rPr>
          <w:sz w:val="24"/>
          <w:szCs w:val="24"/>
          <w:highlight w:val="yellow"/>
        </w:rPr>
        <w:t>г</w:t>
      </w:r>
      <w:proofErr w:type="gramStart"/>
      <w:r w:rsidRPr="008B3348">
        <w:rPr>
          <w:sz w:val="24"/>
          <w:szCs w:val="24"/>
          <w:highlight w:val="yellow"/>
        </w:rPr>
        <w:t>.А</w:t>
      </w:r>
      <w:proofErr w:type="gramEnd"/>
      <w:r w:rsidRPr="008B3348">
        <w:rPr>
          <w:sz w:val="24"/>
          <w:szCs w:val="24"/>
          <w:highlight w:val="yellow"/>
        </w:rPr>
        <w:t>лматы</w:t>
      </w:r>
      <w:proofErr w:type="spellEnd"/>
      <w:r w:rsidRPr="008B3348">
        <w:rPr>
          <w:sz w:val="24"/>
          <w:szCs w:val="24"/>
          <w:highlight w:val="yellow"/>
        </w:rPr>
        <w:t xml:space="preserve">, </w:t>
      </w:r>
      <w:proofErr w:type="spellStart"/>
      <w:r w:rsidRPr="008B3348">
        <w:rPr>
          <w:sz w:val="24"/>
          <w:szCs w:val="24"/>
          <w:highlight w:val="yellow"/>
        </w:rPr>
        <w:t>пр.Аль-Фариби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AE777D">
        <w:rPr>
          <w:sz w:val="24"/>
          <w:szCs w:val="24"/>
          <w:highlight w:val="yellow"/>
        </w:rPr>
        <w:t>15</w:t>
      </w:r>
      <w:r w:rsidRPr="008B3348">
        <w:rPr>
          <w:sz w:val="24"/>
          <w:szCs w:val="24"/>
          <w:highlight w:val="yellow"/>
        </w:rPr>
        <w:t>»</w:t>
      </w:r>
      <w:r w:rsidR="00435711" w:rsidRPr="008B3348">
        <w:rPr>
          <w:sz w:val="24"/>
          <w:szCs w:val="24"/>
          <w:highlight w:val="yellow"/>
        </w:rPr>
        <w:t xml:space="preserve"> </w:t>
      </w:r>
      <w:r w:rsidR="001A4366">
        <w:rPr>
          <w:sz w:val="24"/>
          <w:szCs w:val="24"/>
          <w:highlight w:val="yellow"/>
        </w:rPr>
        <w:t xml:space="preserve">января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с 1</w:t>
      </w:r>
      <w:r w:rsidR="001A4366">
        <w:rPr>
          <w:sz w:val="24"/>
          <w:szCs w:val="24"/>
          <w:highlight w:val="yellow"/>
        </w:rPr>
        <w:t>1</w:t>
      </w:r>
      <w:r w:rsidR="00AE777D">
        <w:rPr>
          <w:sz w:val="24"/>
          <w:szCs w:val="24"/>
          <w:highlight w:val="yellow"/>
        </w:rPr>
        <w:t xml:space="preserve"> часов 40 мин</w:t>
      </w:r>
      <w:r w:rsidR="00AE777D">
        <w:rPr>
          <w:sz w:val="24"/>
          <w:szCs w:val="24"/>
        </w:rPr>
        <w:t>.</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8"/>
          <w:headerReference w:type="default" r:id="rId9"/>
          <w:footerReference w:type="even" r:id="rId10"/>
          <w:footerReference w:type="default" r:id="rId11"/>
          <w:headerReference w:type="first" r:id="rId12"/>
          <w:foot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44251F">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Сумма, выделенная для тендера, тенге</w:t>
            </w:r>
          </w:p>
        </w:tc>
      </w:tr>
      <w:tr w:rsidR="004E305F" w:rsidRPr="00D630C9" w:rsidTr="0044251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w:t>
            </w:r>
          </w:p>
        </w:tc>
        <w:tc>
          <w:tcPr>
            <w:tcW w:w="592" w:type="pct"/>
            <w:vMerge w:val="restart"/>
            <w:tcBorders>
              <w:top w:val="single" w:sz="4" w:space="0" w:color="auto"/>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 xml:space="preserve">Натрия хлорид </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30000</w:t>
            </w:r>
          </w:p>
        </w:tc>
        <w:tc>
          <w:tcPr>
            <w:tcW w:w="519" w:type="pct"/>
            <w:tcBorders>
              <w:top w:val="single" w:sz="4" w:space="0" w:color="auto"/>
              <w:left w:val="single" w:sz="4" w:space="0" w:color="auto"/>
              <w:right w:val="single" w:sz="4" w:space="0" w:color="auto"/>
            </w:tcBorders>
            <w:vAlign w:val="center"/>
          </w:tcPr>
          <w:p w:rsidR="003C49E9" w:rsidRPr="00D630C9" w:rsidRDefault="003C49E9" w:rsidP="0044251F">
            <w:pPr>
              <w:spacing w:line="65" w:lineRule="atLeast"/>
              <w:ind w:left="142" w:right="128"/>
              <w:jc w:val="center"/>
              <w:rPr>
                <w:b/>
                <w:bCs/>
                <w:sz w:val="20"/>
                <w:szCs w:val="20"/>
              </w:rPr>
            </w:pPr>
            <w:r w:rsidRPr="00D630C9">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3C49E9" w:rsidRPr="00D630C9" w:rsidRDefault="003C49E9" w:rsidP="00E17F53">
            <w:pPr>
              <w:ind w:left="142" w:right="128"/>
              <w:jc w:val="center"/>
              <w:rPr>
                <w:sz w:val="20"/>
                <w:szCs w:val="20"/>
              </w:rPr>
            </w:pPr>
            <w:r w:rsidRPr="00D630C9">
              <w:rPr>
                <w:sz w:val="20"/>
                <w:szCs w:val="20"/>
              </w:rPr>
              <w:t>В течение 3 (трех) рабочих дней со дня поступления Заявки, до 31 декабря 20</w:t>
            </w:r>
            <w:r>
              <w:rPr>
                <w:sz w:val="20"/>
                <w:szCs w:val="20"/>
              </w:rPr>
              <w:t>2</w:t>
            </w:r>
            <w:r w:rsidR="00E17F53">
              <w:rPr>
                <w:sz w:val="20"/>
                <w:szCs w:val="20"/>
              </w:rPr>
              <w:t>1</w:t>
            </w:r>
            <w:r w:rsidRPr="00D630C9">
              <w:rPr>
                <w:sz w:val="20"/>
                <w:szCs w:val="20"/>
              </w:rPr>
              <w:t xml:space="preserve"> года</w:t>
            </w:r>
          </w:p>
        </w:tc>
        <w:tc>
          <w:tcPr>
            <w:tcW w:w="482" w:type="pct"/>
            <w:vMerge w:val="restart"/>
            <w:tcBorders>
              <w:top w:val="single" w:sz="4" w:space="0" w:color="auto"/>
              <w:left w:val="single" w:sz="4" w:space="0" w:color="auto"/>
              <w:right w:val="single" w:sz="4" w:space="0" w:color="auto"/>
            </w:tcBorders>
            <w:vAlign w:val="center"/>
          </w:tcPr>
          <w:p w:rsidR="003C49E9" w:rsidRPr="00D630C9" w:rsidRDefault="003C49E9" w:rsidP="0044251F">
            <w:pPr>
              <w:ind w:left="142" w:right="128"/>
              <w:jc w:val="center"/>
              <w:rPr>
                <w:sz w:val="20"/>
                <w:szCs w:val="20"/>
              </w:rPr>
            </w:pPr>
            <w:r w:rsidRPr="00D630C9">
              <w:rPr>
                <w:sz w:val="20"/>
                <w:szCs w:val="20"/>
              </w:rPr>
              <w:t>г. </w:t>
            </w:r>
            <w:proofErr w:type="spellStart"/>
            <w:r w:rsidRPr="00D630C9">
              <w:rPr>
                <w:sz w:val="20"/>
                <w:szCs w:val="20"/>
              </w:rPr>
              <w:t>Алматы</w:t>
            </w:r>
            <w:proofErr w:type="spellEnd"/>
            <w:r w:rsidRPr="00D630C9">
              <w:rPr>
                <w:sz w:val="20"/>
                <w:szCs w:val="20"/>
              </w:rPr>
              <w:t xml:space="preserve">, пр. </w:t>
            </w:r>
            <w:proofErr w:type="spellStart"/>
            <w:r w:rsidRPr="00D630C9">
              <w:rPr>
                <w:sz w:val="20"/>
                <w:szCs w:val="20"/>
              </w:rPr>
              <w:t>Аль-Фараби</w:t>
            </w:r>
            <w:proofErr w:type="spellEnd"/>
            <w:r w:rsidRPr="00D630C9">
              <w:rPr>
                <w:sz w:val="20"/>
                <w:szCs w:val="20"/>
              </w:rPr>
              <w:t>, 146</w:t>
            </w:r>
          </w:p>
        </w:tc>
        <w:tc>
          <w:tcPr>
            <w:tcW w:w="326" w:type="pct"/>
            <w:tcBorders>
              <w:top w:val="single" w:sz="4" w:space="0" w:color="auto"/>
              <w:left w:val="single" w:sz="4" w:space="0" w:color="auto"/>
              <w:right w:val="single" w:sz="4" w:space="0" w:color="auto"/>
            </w:tcBorders>
            <w:vAlign w:val="center"/>
          </w:tcPr>
          <w:p w:rsidR="003C49E9" w:rsidRPr="00D630C9" w:rsidRDefault="003C49E9" w:rsidP="0044251F">
            <w:pPr>
              <w:ind w:left="142" w:right="128"/>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3 561 900,00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 xml:space="preserve">Натрия хлорид </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8000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1 172 240,00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3</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Глюкоза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3500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701 400,00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4</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Глюкоза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150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52 749,00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5</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Глюкоза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1500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186 225,00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6</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Глюкоза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3000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537 150,00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7</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Глюкоза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15000</w:t>
            </w:r>
          </w:p>
        </w:tc>
        <w:tc>
          <w:tcPr>
            <w:tcW w:w="519" w:type="pct"/>
            <w:tcBorders>
              <w:top w:val="single" w:sz="4" w:space="0" w:color="auto"/>
              <w:left w:val="single" w:sz="4" w:space="0" w:color="auto"/>
              <w:right w:val="single" w:sz="4" w:space="0" w:color="auto"/>
            </w:tcBorders>
            <w:vAlign w:val="center"/>
          </w:tcPr>
          <w:p w:rsidR="003C49E9" w:rsidRPr="002D2D1C" w:rsidRDefault="003C49E9" w:rsidP="0044251F">
            <w:pPr>
              <w:ind w:left="142" w:right="128"/>
              <w:jc w:val="center"/>
              <w:rPr>
                <w:sz w:val="20"/>
                <w:szCs w:val="20"/>
              </w:rP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Pr="00BB301C" w:rsidRDefault="003C49E9" w:rsidP="0044251F">
            <w:pPr>
              <w:ind w:left="142" w:right="128"/>
              <w:jc w:val="center"/>
              <w:rPr>
                <w:sz w:val="20"/>
                <w:szCs w:val="20"/>
              </w:rP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4 044 750,00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8</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Вориконазол</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150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2 764 198,50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9</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Микафунгин</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7 599 200,00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10</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Микафунгин</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4 300 039,00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11</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Комплекс аминокислот для парентерального питания</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1000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6 750 910,00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12</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 xml:space="preserve">Комплекс аминокислот </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200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676 532,00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13</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Иммуноглобулин (для внутривенного введения)</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250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10 163 852,50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14</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Жировые эмульсии</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25</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167 317,50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15</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Идарубицин</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170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6 488 595,70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16</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Фактор свертывания крови II, VII, IX и X в комбинации</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5 191 963,50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17</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Комплекс аминокислот</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контейнер</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3 855 585,00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18</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Тазобактам</w:t>
            </w:r>
            <w:proofErr w:type="spellEnd"/>
            <w:r>
              <w:rPr>
                <w:color w:val="000000"/>
                <w:sz w:val="20"/>
                <w:szCs w:val="20"/>
              </w:rPr>
              <w:t xml:space="preserve"> натрия</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Пиперациллин</w:t>
            </w:r>
            <w:proofErr w:type="spellEnd"/>
            <w:r>
              <w:rPr>
                <w:color w:val="000000"/>
                <w:sz w:val="20"/>
                <w:szCs w:val="20"/>
              </w:rPr>
              <w:t xml:space="preserve"> натрия</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1000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4 109 830,00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19</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proofErr w:type="spellStart"/>
            <w:r>
              <w:rPr>
                <w:color w:val="000000"/>
                <w:sz w:val="20"/>
                <w:szCs w:val="20"/>
              </w:rPr>
              <w:t>Линезолид</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250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4 128 317,50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20</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Белки плазмы человека</w:t>
            </w:r>
            <w:proofErr w:type="gramStart"/>
            <w:r>
              <w:rPr>
                <w:color w:val="000000"/>
                <w:sz w:val="20"/>
                <w:szCs w:val="20"/>
              </w:rPr>
              <w:t xml:space="preserve"> ,</w:t>
            </w:r>
            <w:proofErr w:type="gramEnd"/>
            <w:r>
              <w:rPr>
                <w:color w:val="000000"/>
                <w:sz w:val="20"/>
                <w:szCs w:val="20"/>
              </w:rPr>
              <w:t xml:space="preserve"> Иммуноглобулин М (</w:t>
            </w:r>
            <w:proofErr w:type="spellStart"/>
            <w:r>
              <w:rPr>
                <w:color w:val="000000"/>
                <w:sz w:val="20"/>
                <w:szCs w:val="20"/>
              </w:rPr>
              <w:t>IgM</w:t>
            </w:r>
            <w:proofErr w:type="spellEnd"/>
            <w:r>
              <w:rPr>
                <w:color w:val="000000"/>
                <w:sz w:val="20"/>
                <w:szCs w:val="20"/>
              </w:rPr>
              <w:t>) , Иммуноглобулин А (</w:t>
            </w:r>
            <w:proofErr w:type="spellStart"/>
            <w:r>
              <w:rPr>
                <w:color w:val="000000"/>
                <w:sz w:val="20"/>
                <w:szCs w:val="20"/>
              </w:rPr>
              <w:t>IgА</w:t>
            </w:r>
            <w:proofErr w:type="spellEnd"/>
            <w:r>
              <w:rPr>
                <w:color w:val="000000"/>
                <w:sz w:val="20"/>
                <w:szCs w:val="20"/>
              </w:rPr>
              <w:t>) , Иммуноглобулин G (</w:t>
            </w:r>
            <w:proofErr w:type="spellStart"/>
            <w:r>
              <w:rPr>
                <w:color w:val="000000"/>
                <w:sz w:val="20"/>
                <w:szCs w:val="20"/>
              </w:rPr>
              <w:t>IgG</w:t>
            </w:r>
            <w:proofErr w:type="spellEnd"/>
            <w:r>
              <w:rPr>
                <w:color w:val="000000"/>
                <w:sz w:val="20"/>
                <w:szCs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25</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1 619 777,75</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21</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Белки плазмы человека</w:t>
            </w:r>
            <w:proofErr w:type="gramStart"/>
            <w:r>
              <w:rPr>
                <w:color w:val="000000"/>
                <w:sz w:val="20"/>
                <w:szCs w:val="20"/>
              </w:rPr>
              <w:t xml:space="preserve"> ,</w:t>
            </w:r>
            <w:proofErr w:type="gramEnd"/>
            <w:r>
              <w:rPr>
                <w:color w:val="000000"/>
                <w:sz w:val="20"/>
                <w:szCs w:val="20"/>
              </w:rPr>
              <w:t xml:space="preserve"> Иммуноглобулин М (</w:t>
            </w:r>
            <w:proofErr w:type="spellStart"/>
            <w:r>
              <w:rPr>
                <w:color w:val="000000"/>
                <w:sz w:val="20"/>
                <w:szCs w:val="20"/>
              </w:rPr>
              <w:t>IgM</w:t>
            </w:r>
            <w:proofErr w:type="spellEnd"/>
            <w:r>
              <w:rPr>
                <w:color w:val="000000"/>
                <w:sz w:val="20"/>
                <w:szCs w:val="20"/>
              </w:rPr>
              <w:t>) , Иммуноглобулин А (</w:t>
            </w:r>
            <w:proofErr w:type="spellStart"/>
            <w:r>
              <w:rPr>
                <w:color w:val="000000"/>
                <w:sz w:val="20"/>
                <w:szCs w:val="20"/>
              </w:rPr>
              <w:t>IgА</w:t>
            </w:r>
            <w:proofErr w:type="spellEnd"/>
            <w:r>
              <w:rPr>
                <w:color w:val="000000"/>
                <w:sz w:val="20"/>
                <w:szCs w:val="20"/>
              </w:rPr>
              <w:t>) , Иммуноглобулин G (</w:t>
            </w:r>
            <w:proofErr w:type="spellStart"/>
            <w:r>
              <w:rPr>
                <w:color w:val="000000"/>
                <w:sz w:val="20"/>
                <w:szCs w:val="20"/>
              </w:rPr>
              <w:t>IgG</w:t>
            </w:r>
            <w:proofErr w:type="spellEnd"/>
            <w:r>
              <w:rPr>
                <w:color w:val="000000"/>
                <w:sz w:val="20"/>
                <w:szCs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1 010 484,50</w:t>
            </w:r>
          </w:p>
        </w:tc>
      </w:tr>
      <w:tr w:rsidR="003C49E9"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22</w:t>
            </w:r>
          </w:p>
        </w:tc>
        <w:tc>
          <w:tcPr>
            <w:tcW w:w="592" w:type="pct"/>
            <w:vMerge/>
            <w:tcBorders>
              <w:left w:val="single" w:sz="4" w:space="0" w:color="auto"/>
              <w:right w:val="single" w:sz="4" w:space="0" w:color="auto"/>
            </w:tcBorders>
            <w:vAlign w:val="center"/>
          </w:tcPr>
          <w:p w:rsidR="003C49E9" w:rsidRPr="00D630C9" w:rsidRDefault="003C49E9"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Белки плазмы человека</w:t>
            </w:r>
          </w:p>
        </w:tc>
        <w:tc>
          <w:tcPr>
            <w:tcW w:w="43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color w:val="000000"/>
                <w:sz w:val="20"/>
                <w:szCs w:val="20"/>
              </w:rPr>
            </w:pPr>
            <w:r>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3C49E9" w:rsidRDefault="003C49E9"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3C49E9" w:rsidRPr="00D630C9" w:rsidRDefault="003C49E9"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3C49E9" w:rsidRDefault="003C49E9"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3C49E9" w:rsidRDefault="003C49E9">
            <w:pPr>
              <w:jc w:val="center"/>
              <w:rPr>
                <w:sz w:val="20"/>
                <w:szCs w:val="20"/>
              </w:rPr>
            </w:pPr>
            <w:r>
              <w:rPr>
                <w:sz w:val="20"/>
                <w:szCs w:val="20"/>
              </w:rPr>
              <w:t>2 500 964,00</w:t>
            </w:r>
          </w:p>
        </w:tc>
      </w:tr>
      <w:tr w:rsidR="00AE777D" w:rsidRPr="00AE777D" w:rsidTr="0044251F">
        <w:tblPrEx>
          <w:tblCellSpacing w:w="-6" w:type="nil"/>
        </w:tblPrEx>
        <w:trPr>
          <w:tblCellSpacing w:w="-6" w:type="nil"/>
        </w:trPr>
        <w:tc>
          <w:tcPr>
            <w:tcW w:w="1768" w:type="pct"/>
            <w:gridSpan w:val="3"/>
            <w:tcBorders>
              <w:top w:val="single" w:sz="4" w:space="0" w:color="auto"/>
              <w:left w:val="single" w:sz="6" w:space="0" w:color="000000"/>
              <w:bottom w:val="single" w:sz="4" w:space="0" w:color="auto"/>
              <w:right w:val="single" w:sz="5" w:space="0" w:color="000000"/>
            </w:tcBorders>
            <w:vAlign w:val="center"/>
          </w:tcPr>
          <w:p w:rsidR="00AE777D" w:rsidRPr="00D630C9" w:rsidRDefault="00AE777D" w:rsidP="0044251F">
            <w:pPr>
              <w:autoSpaceDE/>
              <w:autoSpaceDN/>
              <w:adjustRightInd/>
              <w:ind w:left="142" w:right="128"/>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AE777D" w:rsidRPr="00AE777D" w:rsidRDefault="008113AC" w:rsidP="0044251F">
            <w:pPr>
              <w:jc w:val="center"/>
              <w:rPr>
                <w:b/>
                <w:color w:val="000000"/>
              </w:rPr>
            </w:pPr>
            <w:r>
              <w:rPr>
                <w:b/>
                <w:bCs/>
                <w:color w:val="000000"/>
                <w:sz w:val="20"/>
                <w:szCs w:val="20"/>
              </w:rPr>
              <w:t>71 583 981,45</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D9529A" w:rsidP="00F15E9C">
            <w:pPr>
              <w:jc w:val="both"/>
              <w:rPr>
                <w:b/>
                <w:bCs/>
              </w:rPr>
            </w:pPr>
            <w:r>
              <w:rPr>
                <w:b/>
                <w:bCs/>
              </w:rPr>
              <w:t>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proofErr w:type="spellStart"/>
            <w:r>
              <w:rPr>
                <w:b/>
                <w:bCs/>
              </w:rPr>
              <w:t>Боранбаева</w:t>
            </w:r>
            <w:proofErr w:type="spellEnd"/>
            <w:r>
              <w:rPr>
                <w:b/>
                <w:bCs/>
              </w:rPr>
              <w:t xml:space="preserve"> Р.З</w:t>
            </w:r>
            <w:r w:rsidR="00591276">
              <w:rPr>
                <w:b/>
                <w:bCs/>
              </w:rPr>
              <w:t>.</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000"/>
        <w:gridCol w:w="5410"/>
        <w:gridCol w:w="1100"/>
        <w:gridCol w:w="1287"/>
        <w:gridCol w:w="1343"/>
        <w:gridCol w:w="1733"/>
      </w:tblGrid>
      <w:tr w:rsidR="00AC3E60" w:rsidRPr="009225DA" w:rsidTr="006A5631">
        <w:trPr>
          <w:cantSplit/>
        </w:trPr>
        <w:tc>
          <w:tcPr>
            <w:tcW w:w="269"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 xml:space="preserve">№ </w:t>
            </w:r>
            <w:proofErr w:type="spellStart"/>
            <w:proofErr w:type="gramStart"/>
            <w:r w:rsidRPr="009225DA">
              <w:rPr>
                <w:rFonts w:eastAsia="Times New Roman"/>
                <w:b/>
                <w:color w:val="000000"/>
                <w:sz w:val="20"/>
                <w:szCs w:val="20"/>
              </w:rPr>
              <w:t>п</w:t>
            </w:r>
            <w:proofErr w:type="spellEnd"/>
            <w:proofErr w:type="gramEnd"/>
            <w:r w:rsidRPr="009225DA">
              <w:rPr>
                <w:rFonts w:eastAsia="Times New Roman"/>
                <w:b/>
                <w:color w:val="000000"/>
                <w:sz w:val="20"/>
                <w:szCs w:val="20"/>
              </w:rPr>
              <w:t>/</w:t>
            </w:r>
            <w:proofErr w:type="spellStart"/>
            <w:r w:rsidRPr="009225DA">
              <w:rPr>
                <w:rFonts w:eastAsia="Times New Roman"/>
                <w:b/>
                <w:color w:val="000000"/>
                <w:sz w:val="20"/>
                <w:szCs w:val="20"/>
              </w:rPr>
              <w:t>п</w:t>
            </w:r>
            <w:proofErr w:type="spellEnd"/>
          </w:p>
        </w:tc>
        <w:tc>
          <w:tcPr>
            <w:tcW w:w="1023"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Наименование</w:t>
            </w:r>
          </w:p>
        </w:tc>
        <w:tc>
          <w:tcPr>
            <w:tcW w:w="1845"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Характеристика</w:t>
            </w:r>
          </w:p>
        </w:tc>
        <w:tc>
          <w:tcPr>
            <w:tcW w:w="375" w:type="pct"/>
            <w:shd w:val="clear" w:color="auto" w:fill="auto"/>
            <w:vAlign w:val="center"/>
          </w:tcPr>
          <w:p w:rsidR="004E305F" w:rsidRPr="009225DA" w:rsidRDefault="004E305F" w:rsidP="0044251F">
            <w:pPr>
              <w:jc w:val="center"/>
              <w:rPr>
                <w:rFonts w:eastAsia="Times New Roman"/>
                <w:b/>
                <w:color w:val="000000"/>
                <w:sz w:val="20"/>
                <w:szCs w:val="20"/>
              </w:rPr>
            </w:pPr>
            <w:proofErr w:type="spellStart"/>
            <w:r w:rsidRPr="009225DA">
              <w:rPr>
                <w:rFonts w:eastAsia="Times New Roman"/>
                <w:b/>
                <w:color w:val="000000"/>
                <w:sz w:val="20"/>
                <w:szCs w:val="20"/>
              </w:rPr>
              <w:t>Ед</w:t>
            </w:r>
            <w:proofErr w:type="gramStart"/>
            <w:r w:rsidRPr="009225DA">
              <w:rPr>
                <w:rFonts w:eastAsia="Times New Roman"/>
                <w:b/>
                <w:color w:val="000000"/>
                <w:sz w:val="20"/>
                <w:szCs w:val="20"/>
              </w:rPr>
              <w:t>.и</w:t>
            </w:r>
            <w:proofErr w:type="gramEnd"/>
            <w:r w:rsidRPr="009225DA">
              <w:rPr>
                <w:rFonts w:eastAsia="Times New Roman"/>
                <w:b/>
                <w:color w:val="000000"/>
                <w:sz w:val="20"/>
                <w:szCs w:val="20"/>
              </w:rPr>
              <w:t>зм</w:t>
            </w:r>
            <w:proofErr w:type="spellEnd"/>
          </w:p>
        </w:tc>
        <w:tc>
          <w:tcPr>
            <w:tcW w:w="439"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Количество</w:t>
            </w:r>
          </w:p>
        </w:tc>
        <w:tc>
          <w:tcPr>
            <w:tcW w:w="458"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Цена</w:t>
            </w:r>
          </w:p>
        </w:tc>
        <w:tc>
          <w:tcPr>
            <w:tcW w:w="592"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Сумма, тенге</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w:t>
            </w:r>
          </w:p>
        </w:tc>
        <w:tc>
          <w:tcPr>
            <w:tcW w:w="1023" w:type="pct"/>
            <w:shd w:val="clear" w:color="auto" w:fill="auto"/>
            <w:vAlign w:val="center"/>
          </w:tcPr>
          <w:p w:rsidR="006A5631" w:rsidRDefault="006A5631">
            <w:pPr>
              <w:jc w:val="center"/>
              <w:rPr>
                <w:color w:val="000000"/>
                <w:sz w:val="20"/>
                <w:szCs w:val="20"/>
              </w:rPr>
            </w:pPr>
            <w:r>
              <w:rPr>
                <w:color w:val="000000"/>
                <w:sz w:val="20"/>
                <w:szCs w:val="20"/>
              </w:rPr>
              <w:t xml:space="preserve">Натрия хлорид </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0,9% 100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30000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118,73   </w:t>
            </w:r>
          </w:p>
        </w:tc>
        <w:tc>
          <w:tcPr>
            <w:tcW w:w="592" w:type="pct"/>
            <w:shd w:val="clear" w:color="auto" w:fill="auto"/>
            <w:vAlign w:val="center"/>
          </w:tcPr>
          <w:p w:rsidR="006A5631" w:rsidRDefault="006A5631">
            <w:pPr>
              <w:jc w:val="center"/>
              <w:rPr>
                <w:sz w:val="20"/>
                <w:szCs w:val="20"/>
              </w:rPr>
            </w:pPr>
            <w:r>
              <w:rPr>
                <w:sz w:val="20"/>
                <w:szCs w:val="20"/>
              </w:rPr>
              <w:t>3 561 900,00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2</w:t>
            </w:r>
          </w:p>
        </w:tc>
        <w:tc>
          <w:tcPr>
            <w:tcW w:w="1023" w:type="pct"/>
            <w:shd w:val="clear" w:color="auto" w:fill="auto"/>
            <w:vAlign w:val="center"/>
          </w:tcPr>
          <w:p w:rsidR="006A5631" w:rsidRDefault="006A5631">
            <w:pPr>
              <w:jc w:val="center"/>
              <w:rPr>
                <w:color w:val="000000"/>
                <w:sz w:val="20"/>
                <w:szCs w:val="20"/>
              </w:rPr>
            </w:pPr>
            <w:r>
              <w:rPr>
                <w:color w:val="000000"/>
                <w:sz w:val="20"/>
                <w:szCs w:val="20"/>
              </w:rPr>
              <w:t xml:space="preserve">Натрия хлорид </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0,9% 250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8000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146,53   </w:t>
            </w:r>
          </w:p>
        </w:tc>
        <w:tc>
          <w:tcPr>
            <w:tcW w:w="592" w:type="pct"/>
            <w:shd w:val="clear" w:color="auto" w:fill="auto"/>
            <w:vAlign w:val="center"/>
          </w:tcPr>
          <w:p w:rsidR="006A5631" w:rsidRDefault="006A5631">
            <w:pPr>
              <w:jc w:val="center"/>
              <w:rPr>
                <w:sz w:val="20"/>
                <w:szCs w:val="20"/>
              </w:rPr>
            </w:pPr>
            <w:r>
              <w:rPr>
                <w:sz w:val="20"/>
                <w:szCs w:val="20"/>
              </w:rPr>
              <w:t>1 172 240,00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3</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Глюкоза</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10% 200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3500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200,40   </w:t>
            </w:r>
          </w:p>
        </w:tc>
        <w:tc>
          <w:tcPr>
            <w:tcW w:w="592" w:type="pct"/>
            <w:shd w:val="clear" w:color="auto" w:fill="auto"/>
            <w:vAlign w:val="center"/>
          </w:tcPr>
          <w:p w:rsidR="006A5631" w:rsidRDefault="006A5631">
            <w:pPr>
              <w:jc w:val="center"/>
              <w:rPr>
                <w:sz w:val="20"/>
                <w:szCs w:val="20"/>
              </w:rPr>
            </w:pPr>
            <w:r>
              <w:rPr>
                <w:sz w:val="20"/>
                <w:szCs w:val="20"/>
              </w:rPr>
              <w:t>701 400,00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4</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Глюкоза</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10% 400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351,66   </w:t>
            </w:r>
          </w:p>
        </w:tc>
        <w:tc>
          <w:tcPr>
            <w:tcW w:w="592" w:type="pct"/>
            <w:shd w:val="clear" w:color="auto" w:fill="auto"/>
            <w:vAlign w:val="center"/>
          </w:tcPr>
          <w:p w:rsidR="006A5631" w:rsidRDefault="006A5631">
            <w:pPr>
              <w:jc w:val="center"/>
              <w:rPr>
                <w:sz w:val="20"/>
                <w:szCs w:val="20"/>
              </w:rPr>
            </w:pPr>
            <w:r>
              <w:rPr>
                <w:sz w:val="20"/>
                <w:szCs w:val="20"/>
              </w:rPr>
              <w:t>52 749,00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5</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Глюкоза</w:t>
            </w:r>
          </w:p>
        </w:tc>
        <w:tc>
          <w:tcPr>
            <w:tcW w:w="1845" w:type="pct"/>
            <w:shd w:val="clear" w:color="auto" w:fill="auto"/>
            <w:vAlign w:val="center"/>
          </w:tcPr>
          <w:p w:rsidR="006A5631" w:rsidRDefault="006A5631">
            <w:pPr>
              <w:jc w:val="center"/>
              <w:rPr>
                <w:sz w:val="20"/>
                <w:szCs w:val="20"/>
              </w:rPr>
            </w:pPr>
            <w:r>
              <w:rPr>
                <w:sz w:val="20"/>
                <w:szCs w:val="20"/>
              </w:rPr>
              <w:t xml:space="preserve">раствор для </w:t>
            </w:r>
            <w:proofErr w:type="spellStart"/>
            <w:r>
              <w:rPr>
                <w:sz w:val="20"/>
                <w:szCs w:val="20"/>
              </w:rPr>
              <w:t>инфузий</w:t>
            </w:r>
            <w:proofErr w:type="spellEnd"/>
            <w:r>
              <w:rPr>
                <w:sz w:val="20"/>
                <w:szCs w:val="20"/>
              </w:rPr>
              <w:t xml:space="preserve"> 5% 100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1500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124,15   </w:t>
            </w:r>
          </w:p>
        </w:tc>
        <w:tc>
          <w:tcPr>
            <w:tcW w:w="592" w:type="pct"/>
            <w:shd w:val="clear" w:color="auto" w:fill="auto"/>
            <w:vAlign w:val="center"/>
          </w:tcPr>
          <w:p w:rsidR="006A5631" w:rsidRDefault="006A5631">
            <w:pPr>
              <w:jc w:val="center"/>
              <w:rPr>
                <w:sz w:val="20"/>
                <w:szCs w:val="20"/>
              </w:rPr>
            </w:pPr>
            <w:r>
              <w:rPr>
                <w:sz w:val="20"/>
                <w:szCs w:val="20"/>
              </w:rPr>
              <w:t>186 225,00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6</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Глюкоза</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5% 200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3000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179,05   </w:t>
            </w:r>
          </w:p>
        </w:tc>
        <w:tc>
          <w:tcPr>
            <w:tcW w:w="592" w:type="pct"/>
            <w:shd w:val="clear" w:color="auto" w:fill="auto"/>
            <w:vAlign w:val="center"/>
          </w:tcPr>
          <w:p w:rsidR="006A5631" w:rsidRDefault="006A5631">
            <w:pPr>
              <w:jc w:val="center"/>
              <w:rPr>
                <w:sz w:val="20"/>
                <w:szCs w:val="20"/>
              </w:rPr>
            </w:pPr>
            <w:r>
              <w:rPr>
                <w:sz w:val="20"/>
                <w:szCs w:val="20"/>
              </w:rPr>
              <w:t>537 150,00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7</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Глюкоза</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5% 400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15000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269,65   </w:t>
            </w:r>
          </w:p>
        </w:tc>
        <w:tc>
          <w:tcPr>
            <w:tcW w:w="592" w:type="pct"/>
            <w:shd w:val="clear" w:color="auto" w:fill="auto"/>
            <w:vAlign w:val="center"/>
          </w:tcPr>
          <w:p w:rsidR="006A5631" w:rsidRDefault="006A5631">
            <w:pPr>
              <w:jc w:val="center"/>
              <w:rPr>
                <w:sz w:val="20"/>
                <w:szCs w:val="20"/>
              </w:rPr>
            </w:pPr>
            <w:r>
              <w:rPr>
                <w:sz w:val="20"/>
                <w:szCs w:val="20"/>
              </w:rPr>
              <w:t>4 044 750,00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8</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Вориконазол</w:t>
            </w:r>
            <w:proofErr w:type="spellEnd"/>
          </w:p>
        </w:tc>
        <w:tc>
          <w:tcPr>
            <w:tcW w:w="1845" w:type="pct"/>
            <w:shd w:val="clear" w:color="auto" w:fill="auto"/>
            <w:vAlign w:val="center"/>
          </w:tcPr>
          <w:p w:rsidR="006A5631" w:rsidRDefault="006A5631">
            <w:pPr>
              <w:jc w:val="center"/>
              <w:rPr>
                <w:color w:val="000000"/>
                <w:sz w:val="20"/>
                <w:szCs w:val="20"/>
              </w:rPr>
            </w:pPr>
            <w:proofErr w:type="spellStart"/>
            <w:r>
              <w:rPr>
                <w:color w:val="000000"/>
                <w:sz w:val="20"/>
                <w:szCs w:val="20"/>
              </w:rPr>
              <w:t>лиофилизат</w:t>
            </w:r>
            <w:proofErr w:type="spellEnd"/>
            <w:r>
              <w:rPr>
                <w:color w:val="000000"/>
                <w:sz w:val="20"/>
                <w:szCs w:val="20"/>
              </w:rPr>
              <w:t xml:space="preserve"> для приготовления раствора для </w:t>
            </w:r>
            <w:proofErr w:type="spellStart"/>
            <w:r>
              <w:rPr>
                <w:color w:val="000000"/>
                <w:sz w:val="20"/>
                <w:szCs w:val="20"/>
              </w:rPr>
              <w:t>инфузий</w:t>
            </w:r>
            <w:proofErr w:type="spellEnd"/>
            <w:r>
              <w:rPr>
                <w:color w:val="000000"/>
                <w:sz w:val="20"/>
                <w:szCs w:val="20"/>
              </w:rPr>
              <w:t xml:space="preserve"> 200 мг</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18 427,99   </w:t>
            </w:r>
          </w:p>
        </w:tc>
        <w:tc>
          <w:tcPr>
            <w:tcW w:w="592" w:type="pct"/>
            <w:shd w:val="clear" w:color="auto" w:fill="auto"/>
            <w:vAlign w:val="center"/>
          </w:tcPr>
          <w:p w:rsidR="006A5631" w:rsidRDefault="006A5631">
            <w:pPr>
              <w:jc w:val="center"/>
              <w:rPr>
                <w:sz w:val="20"/>
                <w:szCs w:val="20"/>
              </w:rPr>
            </w:pPr>
            <w:r>
              <w:rPr>
                <w:sz w:val="20"/>
                <w:szCs w:val="20"/>
              </w:rPr>
              <w:t>2 764 198,50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9</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Микафунгин</w:t>
            </w:r>
            <w:proofErr w:type="spellEnd"/>
          </w:p>
        </w:tc>
        <w:tc>
          <w:tcPr>
            <w:tcW w:w="1845" w:type="pct"/>
            <w:shd w:val="clear" w:color="auto" w:fill="auto"/>
            <w:vAlign w:val="center"/>
          </w:tcPr>
          <w:p w:rsidR="006A5631" w:rsidRDefault="006A5631">
            <w:pPr>
              <w:jc w:val="center"/>
              <w:rPr>
                <w:color w:val="000000"/>
                <w:sz w:val="20"/>
                <w:szCs w:val="20"/>
              </w:rPr>
            </w:pPr>
            <w:proofErr w:type="spellStart"/>
            <w:r>
              <w:rPr>
                <w:color w:val="000000"/>
                <w:sz w:val="20"/>
                <w:szCs w:val="20"/>
              </w:rPr>
              <w:t>лиофилизат</w:t>
            </w:r>
            <w:proofErr w:type="spellEnd"/>
            <w:r>
              <w:rPr>
                <w:color w:val="000000"/>
                <w:sz w:val="20"/>
                <w:szCs w:val="20"/>
              </w:rPr>
              <w:t xml:space="preserve"> для приготовления раствора для </w:t>
            </w:r>
            <w:proofErr w:type="spellStart"/>
            <w:r>
              <w:rPr>
                <w:color w:val="000000"/>
                <w:sz w:val="20"/>
                <w:szCs w:val="20"/>
              </w:rPr>
              <w:t>инфузий</w:t>
            </w:r>
            <w:proofErr w:type="spellEnd"/>
            <w:r>
              <w:rPr>
                <w:color w:val="000000"/>
                <w:sz w:val="20"/>
                <w:szCs w:val="20"/>
              </w:rPr>
              <w:t xml:space="preserve"> 100 мг</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151 984,00   </w:t>
            </w:r>
          </w:p>
        </w:tc>
        <w:tc>
          <w:tcPr>
            <w:tcW w:w="592" w:type="pct"/>
            <w:shd w:val="clear" w:color="auto" w:fill="auto"/>
            <w:vAlign w:val="center"/>
          </w:tcPr>
          <w:p w:rsidR="006A5631" w:rsidRDefault="006A5631">
            <w:pPr>
              <w:jc w:val="center"/>
              <w:rPr>
                <w:sz w:val="20"/>
                <w:szCs w:val="20"/>
              </w:rPr>
            </w:pPr>
            <w:r>
              <w:rPr>
                <w:sz w:val="20"/>
                <w:szCs w:val="20"/>
              </w:rPr>
              <w:t>7 599 200,00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10</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Микафунгин</w:t>
            </w:r>
            <w:proofErr w:type="spellEnd"/>
          </w:p>
        </w:tc>
        <w:tc>
          <w:tcPr>
            <w:tcW w:w="1845" w:type="pct"/>
            <w:shd w:val="clear" w:color="auto" w:fill="auto"/>
            <w:vAlign w:val="center"/>
          </w:tcPr>
          <w:p w:rsidR="006A5631" w:rsidRDefault="006A5631">
            <w:pPr>
              <w:jc w:val="center"/>
              <w:rPr>
                <w:color w:val="000000"/>
                <w:sz w:val="20"/>
                <w:szCs w:val="20"/>
              </w:rPr>
            </w:pPr>
            <w:proofErr w:type="spellStart"/>
            <w:r>
              <w:rPr>
                <w:color w:val="000000"/>
                <w:sz w:val="20"/>
                <w:szCs w:val="20"/>
              </w:rPr>
              <w:t>лиофилизат</w:t>
            </w:r>
            <w:proofErr w:type="spellEnd"/>
            <w:r>
              <w:rPr>
                <w:color w:val="000000"/>
                <w:sz w:val="20"/>
                <w:szCs w:val="20"/>
              </w:rPr>
              <w:t xml:space="preserve"> для приготовления раствора для </w:t>
            </w:r>
            <w:proofErr w:type="spellStart"/>
            <w:r>
              <w:rPr>
                <w:color w:val="000000"/>
                <w:sz w:val="20"/>
                <w:szCs w:val="20"/>
              </w:rPr>
              <w:t>инфузий</w:t>
            </w:r>
            <w:proofErr w:type="spellEnd"/>
            <w:r>
              <w:rPr>
                <w:color w:val="000000"/>
                <w:sz w:val="20"/>
                <w:szCs w:val="20"/>
              </w:rPr>
              <w:t xml:space="preserve"> 50 мг</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86 000,78   </w:t>
            </w:r>
          </w:p>
        </w:tc>
        <w:tc>
          <w:tcPr>
            <w:tcW w:w="592" w:type="pct"/>
            <w:shd w:val="clear" w:color="auto" w:fill="auto"/>
            <w:vAlign w:val="center"/>
          </w:tcPr>
          <w:p w:rsidR="006A5631" w:rsidRDefault="006A5631">
            <w:pPr>
              <w:jc w:val="center"/>
              <w:rPr>
                <w:sz w:val="20"/>
                <w:szCs w:val="20"/>
              </w:rPr>
            </w:pPr>
            <w:r>
              <w:rPr>
                <w:sz w:val="20"/>
                <w:szCs w:val="20"/>
              </w:rPr>
              <w:t>4 300 039,00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11</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Комплекс аминокислот для парентерального питания</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10% по100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6 750,91   </w:t>
            </w:r>
          </w:p>
        </w:tc>
        <w:tc>
          <w:tcPr>
            <w:tcW w:w="592" w:type="pct"/>
            <w:shd w:val="clear" w:color="auto" w:fill="auto"/>
            <w:vAlign w:val="center"/>
          </w:tcPr>
          <w:p w:rsidR="006A5631" w:rsidRDefault="006A5631">
            <w:pPr>
              <w:jc w:val="center"/>
              <w:rPr>
                <w:sz w:val="20"/>
                <w:szCs w:val="20"/>
              </w:rPr>
            </w:pPr>
            <w:r>
              <w:rPr>
                <w:sz w:val="20"/>
                <w:szCs w:val="20"/>
              </w:rPr>
              <w:t>6 750 910,00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12</w:t>
            </w:r>
          </w:p>
        </w:tc>
        <w:tc>
          <w:tcPr>
            <w:tcW w:w="1023" w:type="pct"/>
            <w:shd w:val="clear" w:color="auto" w:fill="auto"/>
            <w:vAlign w:val="center"/>
          </w:tcPr>
          <w:p w:rsidR="006A5631" w:rsidRDefault="006A5631">
            <w:pPr>
              <w:jc w:val="center"/>
              <w:rPr>
                <w:color w:val="000000"/>
                <w:sz w:val="20"/>
                <w:szCs w:val="20"/>
              </w:rPr>
            </w:pPr>
            <w:r>
              <w:rPr>
                <w:color w:val="000000"/>
                <w:sz w:val="20"/>
                <w:szCs w:val="20"/>
              </w:rPr>
              <w:t xml:space="preserve">Комплекс аминокислот </w:t>
            </w:r>
          </w:p>
        </w:tc>
        <w:tc>
          <w:tcPr>
            <w:tcW w:w="1845" w:type="pct"/>
            <w:shd w:val="clear" w:color="auto" w:fill="auto"/>
            <w:vAlign w:val="center"/>
          </w:tcPr>
          <w:p w:rsidR="006A5631" w:rsidRDefault="006A5631">
            <w:pPr>
              <w:jc w:val="center"/>
              <w:rPr>
                <w:color w:val="000000"/>
                <w:sz w:val="20"/>
                <w:szCs w:val="20"/>
              </w:rPr>
            </w:pPr>
            <w:r>
              <w:rPr>
                <w:color w:val="000000"/>
                <w:sz w:val="20"/>
                <w:szCs w:val="20"/>
              </w:rPr>
              <w:t>раствор для инфузий,250мл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200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3 382,66   </w:t>
            </w:r>
          </w:p>
        </w:tc>
        <w:tc>
          <w:tcPr>
            <w:tcW w:w="592" w:type="pct"/>
            <w:shd w:val="clear" w:color="auto" w:fill="auto"/>
            <w:vAlign w:val="center"/>
          </w:tcPr>
          <w:p w:rsidR="006A5631" w:rsidRDefault="006A5631">
            <w:pPr>
              <w:jc w:val="center"/>
              <w:rPr>
                <w:sz w:val="20"/>
                <w:szCs w:val="20"/>
              </w:rPr>
            </w:pPr>
            <w:r>
              <w:rPr>
                <w:sz w:val="20"/>
                <w:szCs w:val="20"/>
              </w:rPr>
              <w:t>676 532,00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13</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Иммуноглобулин (для внутривенного введения)</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10% 20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250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40 655,41   </w:t>
            </w:r>
          </w:p>
        </w:tc>
        <w:tc>
          <w:tcPr>
            <w:tcW w:w="592" w:type="pct"/>
            <w:shd w:val="clear" w:color="auto" w:fill="auto"/>
            <w:vAlign w:val="center"/>
          </w:tcPr>
          <w:p w:rsidR="006A5631" w:rsidRDefault="006A5631">
            <w:pPr>
              <w:jc w:val="center"/>
              <w:rPr>
                <w:sz w:val="20"/>
                <w:szCs w:val="20"/>
              </w:rPr>
            </w:pPr>
            <w:r>
              <w:rPr>
                <w:sz w:val="20"/>
                <w:szCs w:val="20"/>
              </w:rPr>
              <w:t>10 163 852,50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14</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Жировые эмульсии</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эмульсия жировая для </w:t>
            </w:r>
            <w:proofErr w:type="spellStart"/>
            <w:r>
              <w:rPr>
                <w:color w:val="000000"/>
                <w:sz w:val="20"/>
                <w:szCs w:val="20"/>
              </w:rPr>
              <w:t>инфузий</w:t>
            </w:r>
            <w:proofErr w:type="spellEnd"/>
            <w:r>
              <w:rPr>
                <w:color w:val="000000"/>
                <w:sz w:val="20"/>
                <w:szCs w:val="20"/>
              </w:rPr>
              <w:t xml:space="preserve"> 20 % по 100 мл </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25</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6 692,70   </w:t>
            </w:r>
          </w:p>
        </w:tc>
        <w:tc>
          <w:tcPr>
            <w:tcW w:w="592" w:type="pct"/>
            <w:shd w:val="clear" w:color="auto" w:fill="auto"/>
            <w:vAlign w:val="center"/>
          </w:tcPr>
          <w:p w:rsidR="006A5631" w:rsidRDefault="006A5631">
            <w:pPr>
              <w:jc w:val="center"/>
              <w:rPr>
                <w:sz w:val="20"/>
                <w:szCs w:val="20"/>
              </w:rPr>
            </w:pPr>
            <w:r>
              <w:rPr>
                <w:sz w:val="20"/>
                <w:szCs w:val="20"/>
              </w:rPr>
              <w:t>167 317,50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15</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Идарубицин</w:t>
            </w:r>
            <w:proofErr w:type="spellEnd"/>
          </w:p>
        </w:tc>
        <w:tc>
          <w:tcPr>
            <w:tcW w:w="1845" w:type="pct"/>
            <w:shd w:val="clear" w:color="auto" w:fill="auto"/>
            <w:vAlign w:val="center"/>
          </w:tcPr>
          <w:p w:rsidR="006A5631" w:rsidRDefault="006A5631">
            <w:pPr>
              <w:jc w:val="center"/>
              <w:rPr>
                <w:color w:val="000000"/>
                <w:sz w:val="20"/>
                <w:szCs w:val="20"/>
              </w:rPr>
            </w:pPr>
            <w:r>
              <w:rPr>
                <w:color w:val="000000"/>
                <w:sz w:val="20"/>
                <w:szCs w:val="20"/>
              </w:rPr>
              <w:t>Раствор для инъекций, 5 мг, 1 мг/мл, 5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170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38 168,21   </w:t>
            </w:r>
          </w:p>
        </w:tc>
        <w:tc>
          <w:tcPr>
            <w:tcW w:w="592" w:type="pct"/>
            <w:shd w:val="clear" w:color="auto" w:fill="auto"/>
            <w:vAlign w:val="center"/>
          </w:tcPr>
          <w:p w:rsidR="006A5631" w:rsidRDefault="006A5631">
            <w:pPr>
              <w:jc w:val="center"/>
              <w:rPr>
                <w:sz w:val="20"/>
                <w:szCs w:val="20"/>
              </w:rPr>
            </w:pPr>
            <w:r>
              <w:rPr>
                <w:sz w:val="20"/>
                <w:szCs w:val="20"/>
              </w:rPr>
              <w:t>6 488 595,70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16</w:t>
            </w:r>
          </w:p>
        </w:tc>
        <w:tc>
          <w:tcPr>
            <w:tcW w:w="1023" w:type="pct"/>
            <w:shd w:val="clear" w:color="auto" w:fill="auto"/>
            <w:vAlign w:val="center"/>
          </w:tcPr>
          <w:p w:rsidR="006A5631" w:rsidRDefault="006A5631">
            <w:pPr>
              <w:jc w:val="center"/>
              <w:rPr>
                <w:color w:val="000000"/>
                <w:sz w:val="20"/>
                <w:szCs w:val="20"/>
              </w:rPr>
            </w:pPr>
            <w:r>
              <w:rPr>
                <w:color w:val="000000"/>
                <w:sz w:val="20"/>
                <w:szCs w:val="20"/>
              </w:rPr>
              <w:t>Фактор свертывания крови II, VII, IX и X в комбинации</w:t>
            </w:r>
          </w:p>
        </w:tc>
        <w:tc>
          <w:tcPr>
            <w:tcW w:w="1845" w:type="pct"/>
            <w:shd w:val="clear" w:color="auto" w:fill="auto"/>
            <w:vAlign w:val="center"/>
          </w:tcPr>
          <w:p w:rsidR="006A5631" w:rsidRDefault="006A5631">
            <w:pPr>
              <w:jc w:val="center"/>
              <w:rPr>
                <w:color w:val="000000"/>
                <w:sz w:val="20"/>
                <w:szCs w:val="20"/>
              </w:rPr>
            </w:pPr>
            <w:proofErr w:type="spellStart"/>
            <w:r>
              <w:rPr>
                <w:color w:val="000000"/>
                <w:sz w:val="20"/>
                <w:szCs w:val="20"/>
              </w:rPr>
              <w:t>Лиофилизированный</w:t>
            </w:r>
            <w:proofErr w:type="spellEnd"/>
            <w:r>
              <w:rPr>
                <w:color w:val="000000"/>
                <w:sz w:val="20"/>
                <w:szCs w:val="20"/>
              </w:rPr>
              <w:t xml:space="preserve"> порошок для приготовления раствора для внутривенного введения в комплекте с растворителем (вода для инъекции) и набором для введения, 500 МЕ</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103 839,27   </w:t>
            </w:r>
          </w:p>
        </w:tc>
        <w:tc>
          <w:tcPr>
            <w:tcW w:w="592" w:type="pct"/>
            <w:shd w:val="clear" w:color="auto" w:fill="auto"/>
            <w:vAlign w:val="center"/>
          </w:tcPr>
          <w:p w:rsidR="006A5631" w:rsidRDefault="006A5631">
            <w:pPr>
              <w:jc w:val="center"/>
              <w:rPr>
                <w:sz w:val="20"/>
                <w:szCs w:val="20"/>
              </w:rPr>
            </w:pPr>
            <w:r>
              <w:rPr>
                <w:sz w:val="20"/>
                <w:szCs w:val="20"/>
              </w:rPr>
              <w:t>5 191 963,50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17</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Комплекс аминокислот</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Эмульсия для </w:t>
            </w:r>
            <w:proofErr w:type="spellStart"/>
            <w:r>
              <w:rPr>
                <w:color w:val="000000"/>
                <w:sz w:val="20"/>
                <w:szCs w:val="20"/>
              </w:rPr>
              <w:t>инфузий</w:t>
            </w:r>
            <w:proofErr w:type="spellEnd"/>
            <w:r>
              <w:rPr>
                <w:color w:val="000000"/>
                <w:sz w:val="20"/>
                <w:szCs w:val="20"/>
              </w:rPr>
              <w:t xml:space="preserve">, 500 мл </w:t>
            </w:r>
          </w:p>
        </w:tc>
        <w:tc>
          <w:tcPr>
            <w:tcW w:w="375" w:type="pct"/>
            <w:shd w:val="clear" w:color="auto" w:fill="auto"/>
            <w:vAlign w:val="center"/>
          </w:tcPr>
          <w:p w:rsidR="006A5631" w:rsidRDefault="006A5631">
            <w:pPr>
              <w:jc w:val="center"/>
              <w:rPr>
                <w:sz w:val="20"/>
                <w:szCs w:val="20"/>
              </w:rPr>
            </w:pPr>
            <w:r>
              <w:rPr>
                <w:sz w:val="20"/>
                <w:szCs w:val="20"/>
              </w:rPr>
              <w:t>контейнер</w:t>
            </w:r>
          </w:p>
        </w:tc>
        <w:tc>
          <w:tcPr>
            <w:tcW w:w="439" w:type="pct"/>
            <w:shd w:val="clear" w:color="auto" w:fill="auto"/>
            <w:vAlign w:val="center"/>
          </w:tcPr>
          <w:p w:rsidR="006A5631" w:rsidRDefault="006A5631">
            <w:pPr>
              <w:jc w:val="center"/>
              <w:rPr>
                <w:color w:val="000000"/>
                <w:sz w:val="20"/>
                <w:szCs w:val="20"/>
              </w:rPr>
            </w:pPr>
            <w:r>
              <w:rPr>
                <w:color w:val="000000"/>
                <w:sz w:val="20"/>
                <w:szCs w:val="20"/>
              </w:rPr>
              <w:t>100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38 555,85   </w:t>
            </w:r>
          </w:p>
        </w:tc>
        <w:tc>
          <w:tcPr>
            <w:tcW w:w="592" w:type="pct"/>
            <w:shd w:val="clear" w:color="auto" w:fill="auto"/>
            <w:vAlign w:val="center"/>
          </w:tcPr>
          <w:p w:rsidR="006A5631" w:rsidRDefault="006A5631">
            <w:pPr>
              <w:jc w:val="center"/>
              <w:rPr>
                <w:sz w:val="20"/>
                <w:szCs w:val="20"/>
              </w:rPr>
            </w:pPr>
            <w:r>
              <w:rPr>
                <w:sz w:val="20"/>
                <w:szCs w:val="20"/>
              </w:rPr>
              <w:t>3 855 585,00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18</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Тазобактам</w:t>
            </w:r>
            <w:proofErr w:type="spellEnd"/>
            <w:r>
              <w:rPr>
                <w:color w:val="000000"/>
                <w:sz w:val="20"/>
                <w:szCs w:val="20"/>
              </w:rPr>
              <w:t xml:space="preserve"> натрия</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Пиперациллин</w:t>
            </w:r>
            <w:proofErr w:type="spellEnd"/>
            <w:r>
              <w:rPr>
                <w:color w:val="000000"/>
                <w:sz w:val="20"/>
                <w:szCs w:val="20"/>
              </w:rPr>
              <w:t xml:space="preserve"> натрия</w:t>
            </w:r>
          </w:p>
        </w:tc>
        <w:tc>
          <w:tcPr>
            <w:tcW w:w="1845" w:type="pct"/>
            <w:shd w:val="clear" w:color="auto" w:fill="auto"/>
            <w:vAlign w:val="center"/>
          </w:tcPr>
          <w:p w:rsidR="006A5631" w:rsidRDefault="006A5631">
            <w:pPr>
              <w:jc w:val="center"/>
              <w:rPr>
                <w:color w:val="000000"/>
                <w:sz w:val="20"/>
                <w:szCs w:val="20"/>
              </w:rPr>
            </w:pPr>
            <w:r>
              <w:rPr>
                <w:color w:val="000000"/>
                <w:sz w:val="20"/>
                <w:szCs w:val="20"/>
              </w:rPr>
              <w:t>порошок для приготовления раствора для инъекций 4,5 г</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1000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4 109,83   </w:t>
            </w:r>
          </w:p>
        </w:tc>
        <w:tc>
          <w:tcPr>
            <w:tcW w:w="592" w:type="pct"/>
            <w:shd w:val="clear" w:color="auto" w:fill="auto"/>
            <w:vAlign w:val="center"/>
          </w:tcPr>
          <w:p w:rsidR="006A5631" w:rsidRDefault="006A5631">
            <w:pPr>
              <w:jc w:val="center"/>
              <w:rPr>
                <w:sz w:val="20"/>
                <w:szCs w:val="20"/>
              </w:rPr>
            </w:pPr>
            <w:r>
              <w:rPr>
                <w:sz w:val="20"/>
                <w:szCs w:val="20"/>
              </w:rPr>
              <w:t>4 109 830,00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19</w:t>
            </w:r>
          </w:p>
        </w:tc>
        <w:tc>
          <w:tcPr>
            <w:tcW w:w="1023" w:type="pct"/>
            <w:shd w:val="clear" w:color="auto" w:fill="auto"/>
            <w:vAlign w:val="center"/>
          </w:tcPr>
          <w:p w:rsidR="006A5631" w:rsidRDefault="006A5631">
            <w:pPr>
              <w:jc w:val="center"/>
              <w:rPr>
                <w:color w:val="000000"/>
                <w:sz w:val="20"/>
                <w:szCs w:val="20"/>
              </w:rPr>
            </w:pPr>
            <w:proofErr w:type="spellStart"/>
            <w:r>
              <w:rPr>
                <w:color w:val="000000"/>
                <w:sz w:val="20"/>
                <w:szCs w:val="20"/>
              </w:rPr>
              <w:t>Линезолид</w:t>
            </w:r>
            <w:proofErr w:type="spellEnd"/>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Pr>
                <w:color w:val="000000"/>
                <w:sz w:val="20"/>
                <w:szCs w:val="20"/>
              </w:rPr>
              <w:t xml:space="preserve"> 2 мг 300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250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16 513,27   </w:t>
            </w:r>
          </w:p>
        </w:tc>
        <w:tc>
          <w:tcPr>
            <w:tcW w:w="592" w:type="pct"/>
            <w:shd w:val="clear" w:color="auto" w:fill="auto"/>
            <w:vAlign w:val="center"/>
          </w:tcPr>
          <w:p w:rsidR="006A5631" w:rsidRDefault="006A5631">
            <w:pPr>
              <w:jc w:val="center"/>
              <w:rPr>
                <w:sz w:val="20"/>
                <w:szCs w:val="20"/>
              </w:rPr>
            </w:pPr>
            <w:r>
              <w:rPr>
                <w:sz w:val="20"/>
                <w:szCs w:val="20"/>
              </w:rPr>
              <w:t>4 128 317,50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20</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Белки плазмы человека</w:t>
            </w:r>
            <w:proofErr w:type="gramStart"/>
            <w:r>
              <w:rPr>
                <w:color w:val="000000"/>
                <w:sz w:val="20"/>
                <w:szCs w:val="20"/>
              </w:rPr>
              <w:t xml:space="preserve"> ,</w:t>
            </w:r>
            <w:proofErr w:type="gramEnd"/>
            <w:r>
              <w:rPr>
                <w:color w:val="000000"/>
                <w:sz w:val="20"/>
                <w:szCs w:val="20"/>
              </w:rPr>
              <w:t xml:space="preserve"> Иммуноглобулин М (</w:t>
            </w:r>
            <w:proofErr w:type="spellStart"/>
            <w:r>
              <w:rPr>
                <w:color w:val="000000"/>
                <w:sz w:val="20"/>
                <w:szCs w:val="20"/>
              </w:rPr>
              <w:t>IgM</w:t>
            </w:r>
            <w:proofErr w:type="spellEnd"/>
            <w:r>
              <w:rPr>
                <w:color w:val="000000"/>
                <w:sz w:val="20"/>
                <w:szCs w:val="20"/>
              </w:rPr>
              <w:t>) , Иммуноглобулин А (</w:t>
            </w:r>
            <w:proofErr w:type="spellStart"/>
            <w:r>
              <w:rPr>
                <w:color w:val="000000"/>
                <w:sz w:val="20"/>
                <w:szCs w:val="20"/>
              </w:rPr>
              <w:t>IgА</w:t>
            </w:r>
            <w:proofErr w:type="spellEnd"/>
            <w:r>
              <w:rPr>
                <w:color w:val="000000"/>
                <w:sz w:val="20"/>
                <w:szCs w:val="20"/>
              </w:rPr>
              <w:t>) , Иммуноглобулин G (</w:t>
            </w:r>
            <w:proofErr w:type="spellStart"/>
            <w:r>
              <w:rPr>
                <w:color w:val="000000"/>
                <w:sz w:val="20"/>
                <w:szCs w:val="20"/>
              </w:rPr>
              <w:t>IgG</w:t>
            </w:r>
            <w:proofErr w:type="spellEnd"/>
            <w:r>
              <w:rPr>
                <w:color w:val="000000"/>
                <w:sz w:val="20"/>
                <w:szCs w:val="20"/>
              </w:rPr>
              <w:t>)</w:t>
            </w:r>
          </w:p>
        </w:tc>
        <w:tc>
          <w:tcPr>
            <w:tcW w:w="1845" w:type="pct"/>
            <w:shd w:val="clear" w:color="auto" w:fill="auto"/>
            <w:vAlign w:val="center"/>
          </w:tcPr>
          <w:p w:rsidR="006A5631" w:rsidRDefault="006A5631">
            <w:pPr>
              <w:jc w:val="center"/>
              <w:rPr>
                <w:color w:val="000000"/>
                <w:sz w:val="20"/>
                <w:szCs w:val="20"/>
              </w:rPr>
            </w:pPr>
            <w:r>
              <w:rPr>
                <w:color w:val="000000"/>
                <w:sz w:val="20"/>
                <w:szCs w:val="20"/>
              </w:rPr>
              <w:t>раствор для внутривенного введения 50 мг/мл- 50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25</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64 791,11   </w:t>
            </w:r>
          </w:p>
        </w:tc>
        <w:tc>
          <w:tcPr>
            <w:tcW w:w="592" w:type="pct"/>
            <w:shd w:val="clear" w:color="auto" w:fill="auto"/>
            <w:vAlign w:val="center"/>
          </w:tcPr>
          <w:p w:rsidR="006A5631" w:rsidRDefault="006A5631">
            <w:pPr>
              <w:jc w:val="center"/>
              <w:rPr>
                <w:sz w:val="20"/>
                <w:szCs w:val="20"/>
              </w:rPr>
            </w:pPr>
            <w:r>
              <w:rPr>
                <w:sz w:val="20"/>
                <w:szCs w:val="20"/>
              </w:rPr>
              <w:t>1 619 777,75</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21</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Белки плазмы человека</w:t>
            </w:r>
            <w:proofErr w:type="gramStart"/>
            <w:r>
              <w:rPr>
                <w:color w:val="000000"/>
                <w:sz w:val="20"/>
                <w:szCs w:val="20"/>
              </w:rPr>
              <w:t xml:space="preserve"> ,</w:t>
            </w:r>
            <w:proofErr w:type="gramEnd"/>
            <w:r>
              <w:rPr>
                <w:color w:val="000000"/>
                <w:sz w:val="20"/>
                <w:szCs w:val="20"/>
              </w:rPr>
              <w:t xml:space="preserve"> Иммуноглобулин М (</w:t>
            </w:r>
            <w:proofErr w:type="spellStart"/>
            <w:r>
              <w:rPr>
                <w:color w:val="000000"/>
                <w:sz w:val="20"/>
                <w:szCs w:val="20"/>
              </w:rPr>
              <w:t>IgM</w:t>
            </w:r>
            <w:proofErr w:type="spellEnd"/>
            <w:r>
              <w:rPr>
                <w:color w:val="000000"/>
                <w:sz w:val="20"/>
                <w:szCs w:val="20"/>
              </w:rPr>
              <w:t>) , Иммуноглобулин А (</w:t>
            </w:r>
            <w:proofErr w:type="spellStart"/>
            <w:r>
              <w:rPr>
                <w:color w:val="000000"/>
                <w:sz w:val="20"/>
                <w:szCs w:val="20"/>
              </w:rPr>
              <w:t>IgА</w:t>
            </w:r>
            <w:proofErr w:type="spellEnd"/>
            <w:r>
              <w:rPr>
                <w:color w:val="000000"/>
                <w:sz w:val="20"/>
                <w:szCs w:val="20"/>
              </w:rPr>
              <w:t>) , Иммуноглобулин G (</w:t>
            </w:r>
            <w:proofErr w:type="spellStart"/>
            <w:r>
              <w:rPr>
                <w:color w:val="000000"/>
                <w:sz w:val="20"/>
                <w:szCs w:val="20"/>
              </w:rPr>
              <w:t>IgG</w:t>
            </w:r>
            <w:proofErr w:type="spellEnd"/>
            <w:r>
              <w:rPr>
                <w:color w:val="000000"/>
                <w:sz w:val="20"/>
                <w:szCs w:val="20"/>
              </w:rPr>
              <w:t>)</w:t>
            </w:r>
          </w:p>
        </w:tc>
        <w:tc>
          <w:tcPr>
            <w:tcW w:w="1845" w:type="pct"/>
            <w:shd w:val="clear" w:color="auto" w:fill="auto"/>
            <w:vAlign w:val="center"/>
          </w:tcPr>
          <w:p w:rsidR="006A5631" w:rsidRDefault="006A5631">
            <w:pPr>
              <w:jc w:val="center"/>
              <w:rPr>
                <w:color w:val="000000"/>
                <w:sz w:val="20"/>
                <w:szCs w:val="20"/>
              </w:rPr>
            </w:pPr>
            <w:r>
              <w:rPr>
                <w:color w:val="000000"/>
                <w:sz w:val="20"/>
                <w:szCs w:val="20"/>
              </w:rPr>
              <w:t>Раствор для внутривенного введения, 10 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20 209,69   </w:t>
            </w:r>
          </w:p>
        </w:tc>
        <w:tc>
          <w:tcPr>
            <w:tcW w:w="592" w:type="pct"/>
            <w:shd w:val="clear" w:color="auto" w:fill="auto"/>
            <w:vAlign w:val="center"/>
          </w:tcPr>
          <w:p w:rsidR="006A5631" w:rsidRDefault="006A5631">
            <w:pPr>
              <w:jc w:val="center"/>
              <w:rPr>
                <w:sz w:val="20"/>
                <w:szCs w:val="20"/>
              </w:rPr>
            </w:pPr>
            <w:r>
              <w:rPr>
                <w:sz w:val="20"/>
                <w:szCs w:val="20"/>
              </w:rPr>
              <w:t>1 010 484,50</w:t>
            </w:r>
          </w:p>
        </w:tc>
      </w:tr>
      <w:tr w:rsidR="006A5631" w:rsidRPr="009225DA" w:rsidTr="006A5631">
        <w:trPr>
          <w:cantSplit/>
        </w:trPr>
        <w:tc>
          <w:tcPr>
            <w:tcW w:w="269" w:type="pct"/>
            <w:shd w:val="clear" w:color="auto" w:fill="auto"/>
            <w:vAlign w:val="center"/>
          </w:tcPr>
          <w:p w:rsidR="006A5631" w:rsidRDefault="006A5631">
            <w:pPr>
              <w:jc w:val="center"/>
              <w:rPr>
                <w:sz w:val="20"/>
                <w:szCs w:val="20"/>
              </w:rPr>
            </w:pPr>
            <w:r>
              <w:rPr>
                <w:sz w:val="20"/>
                <w:szCs w:val="20"/>
              </w:rPr>
              <w:t>22</w:t>
            </w:r>
          </w:p>
        </w:tc>
        <w:tc>
          <w:tcPr>
            <w:tcW w:w="1023" w:type="pct"/>
            <w:shd w:val="clear" w:color="auto" w:fill="auto"/>
            <w:vAlign w:val="center"/>
          </w:tcPr>
          <w:p w:rsidR="006A5631" w:rsidRDefault="006A5631">
            <w:pPr>
              <w:jc w:val="center"/>
              <w:rPr>
                <w:color w:val="000000"/>
                <w:sz w:val="20"/>
                <w:szCs w:val="20"/>
              </w:rPr>
            </w:pPr>
            <w:r>
              <w:rPr>
                <w:color w:val="000000"/>
                <w:sz w:val="20"/>
                <w:szCs w:val="20"/>
              </w:rPr>
              <w:t>Белки плазмы человека</w:t>
            </w:r>
          </w:p>
        </w:tc>
        <w:tc>
          <w:tcPr>
            <w:tcW w:w="1845" w:type="pct"/>
            <w:shd w:val="clear" w:color="auto" w:fill="auto"/>
            <w:vAlign w:val="center"/>
          </w:tcPr>
          <w:p w:rsidR="006A5631" w:rsidRDefault="006A5631">
            <w:pPr>
              <w:jc w:val="center"/>
              <w:rPr>
                <w:color w:val="000000"/>
                <w:sz w:val="20"/>
                <w:szCs w:val="20"/>
              </w:rPr>
            </w:pPr>
            <w:r>
              <w:rPr>
                <w:color w:val="000000"/>
                <w:sz w:val="20"/>
                <w:szCs w:val="20"/>
              </w:rPr>
              <w:t xml:space="preserve">раствор для в/в 1000 </w:t>
            </w:r>
            <w:proofErr w:type="gramStart"/>
            <w:r>
              <w:rPr>
                <w:color w:val="000000"/>
                <w:sz w:val="20"/>
                <w:szCs w:val="20"/>
              </w:rPr>
              <w:t>ЕД</w:t>
            </w:r>
            <w:proofErr w:type="gramEnd"/>
            <w:r>
              <w:rPr>
                <w:color w:val="000000"/>
                <w:sz w:val="20"/>
                <w:szCs w:val="20"/>
              </w:rPr>
              <w:t>/10мл</w:t>
            </w:r>
          </w:p>
        </w:tc>
        <w:tc>
          <w:tcPr>
            <w:tcW w:w="375" w:type="pct"/>
            <w:shd w:val="clear" w:color="auto" w:fill="auto"/>
            <w:vAlign w:val="center"/>
          </w:tcPr>
          <w:p w:rsidR="006A5631" w:rsidRDefault="006A5631">
            <w:pPr>
              <w:jc w:val="center"/>
              <w:rPr>
                <w:sz w:val="20"/>
                <w:szCs w:val="20"/>
              </w:rPr>
            </w:pPr>
            <w:r>
              <w:rPr>
                <w:sz w:val="20"/>
                <w:szCs w:val="20"/>
              </w:rPr>
              <w:t>флакон</w:t>
            </w:r>
          </w:p>
        </w:tc>
        <w:tc>
          <w:tcPr>
            <w:tcW w:w="439" w:type="pct"/>
            <w:shd w:val="clear" w:color="auto" w:fill="auto"/>
            <w:vAlign w:val="center"/>
          </w:tcPr>
          <w:p w:rsidR="006A5631" w:rsidRDefault="006A5631">
            <w:pPr>
              <w:jc w:val="center"/>
              <w:rPr>
                <w:color w:val="000000"/>
                <w:sz w:val="20"/>
                <w:szCs w:val="20"/>
              </w:rPr>
            </w:pPr>
            <w:r>
              <w:rPr>
                <w:color w:val="000000"/>
                <w:sz w:val="20"/>
                <w:szCs w:val="20"/>
              </w:rPr>
              <w:t>50</w:t>
            </w:r>
          </w:p>
        </w:tc>
        <w:tc>
          <w:tcPr>
            <w:tcW w:w="458" w:type="pct"/>
            <w:shd w:val="clear" w:color="auto" w:fill="auto"/>
            <w:vAlign w:val="center"/>
          </w:tcPr>
          <w:p w:rsidR="006A5631" w:rsidRDefault="006A5631">
            <w:pPr>
              <w:jc w:val="center"/>
              <w:rPr>
                <w:color w:val="000000"/>
                <w:sz w:val="20"/>
                <w:szCs w:val="20"/>
              </w:rPr>
            </w:pPr>
            <w:r>
              <w:rPr>
                <w:color w:val="000000"/>
                <w:sz w:val="20"/>
                <w:szCs w:val="20"/>
              </w:rPr>
              <w:t xml:space="preserve">                  50 019,28   </w:t>
            </w:r>
          </w:p>
        </w:tc>
        <w:tc>
          <w:tcPr>
            <w:tcW w:w="592" w:type="pct"/>
            <w:shd w:val="clear" w:color="auto" w:fill="auto"/>
            <w:vAlign w:val="center"/>
          </w:tcPr>
          <w:p w:rsidR="006A5631" w:rsidRDefault="006A5631">
            <w:pPr>
              <w:jc w:val="center"/>
              <w:rPr>
                <w:sz w:val="20"/>
                <w:szCs w:val="20"/>
              </w:rPr>
            </w:pPr>
            <w:r>
              <w:rPr>
                <w:sz w:val="20"/>
                <w:szCs w:val="20"/>
              </w:rPr>
              <w:t>2 500 964,00</w:t>
            </w:r>
          </w:p>
        </w:tc>
      </w:tr>
      <w:tr w:rsidR="00FD11F6" w:rsidRPr="009225DA" w:rsidTr="006A5631">
        <w:trPr>
          <w:cantSplit/>
          <w:trHeight w:val="299"/>
        </w:trPr>
        <w:tc>
          <w:tcPr>
            <w:tcW w:w="1292" w:type="pct"/>
            <w:gridSpan w:val="2"/>
            <w:shd w:val="clear" w:color="auto" w:fill="auto"/>
            <w:vAlign w:val="center"/>
          </w:tcPr>
          <w:p w:rsidR="00FD11F6" w:rsidRDefault="00FD11F6" w:rsidP="0044251F">
            <w:pPr>
              <w:jc w:val="center"/>
              <w:rPr>
                <w:color w:val="000000"/>
                <w:sz w:val="20"/>
                <w:szCs w:val="20"/>
              </w:rPr>
            </w:pPr>
          </w:p>
        </w:tc>
        <w:tc>
          <w:tcPr>
            <w:tcW w:w="1845" w:type="pct"/>
            <w:shd w:val="clear" w:color="auto" w:fill="auto"/>
            <w:vAlign w:val="center"/>
            <w:hideMark/>
          </w:tcPr>
          <w:p w:rsidR="00FD11F6" w:rsidRDefault="00FD11F6" w:rsidP="0044251F">
            <w:pPr>
              <w:jc w:val="center"/>
              <w:rPr>
                <w:color w:val="000000"/>
                <w:sz w:val="20"/>
                <w:szCs w:val="20"/>
              </w:rPr>
            </w:pPr>
          </w:p>
        </w:tc>
        <w:tc>
          <w:tcPr>
            <w:tcW w:w="375" w:type="pct"/>
            <w:shd w:val="clear" w:color="auto" w:fill="auto"/>
            <w:vAlign w:val="center"/>
            <w:hideMark/>
          </w:tcPr>
          <w:p w:rsidR="00FD11F6" w:rsidRDefault="00FD11F6" w:rsidP="0044251F">
            <w:pPr>
              <w:jc w:val="center"/>
              <w:rPr>
                <w:color w:val="000000"/>
                <w:sz w:val="20"/>
                <w:szCs w:val="20"/>
              </w:rPr>
            </w:pPr>
          </w:p>
        </w:tc>
        <w:tc>
          <w:tcPr>
            <w:tcW w:w="439" w:type="pct"/>
            <w:shd w:val="clear" w:color="auto" w:fill="auto"/>
            <w:vAlign w:val="center"/>
            <w:hideMark/>
          </w:tcPr>
          <w:p w:rsidR="00FD11F6" w:rsidRDefault="00FD11F6" w:rsidP="0044251F">
            <w:pPr>
              <w:jc w:val="center"/>
              <w:rPr>
                <w:color w:val="000000"/>
                <w:sz w:val="20"/>
                <w:szCs w:val="20"/>
              </w:rPr>
            </w:pPr>
          </w:p>
        </w:tc>
        <w:tc>
          <w:tcPr>
            <w:tcW w:w="458" w:type="pct"/>
            <w:shd w:val="clear" w:color="auto" w:fill="auto"/>
            <w:vAlign w:val="center"/>
            <w:hideMark/>
          </w:tcPr>
          <w:p w:rsidR="00FD11F6" w:rsidRDefault="00FD11F6" w:rsidP="0044251F">
            <w:pPr>
              <w:jc w:val="center"/>
              <w:rPr>
                <w:color w:val="000000"/>
                <w:sz w:val="20"/>
                <w:szCs w:val="20"/>
              </w:rPr>
            </w:pPr>
          </w:p>
        </w:tc>
        <w:tc>
          <w:tcPr>
            <w:tcW w:w="592" w:type="pct"/>
            <w:shd w:val="clear" w:color="auto" w:fill="auto"/>
            <w:vAlign w:val="center"/>
            <w:hideMark/>
          </w:tcPr>
          <w:p w:rsidR="00FD11F6" w:rsidRPr="006A5631" w:rsidRDefault="006A5631" w:rsidP="006A5631">
            <w:pPr>
              <w:jc w:val="center"/>
              <w:rPr>
                <w:b/>
                <w:bCs/>
                <w:color w:val="000000"/>
                <w:sz w:val="20"/>
                <w:szCs w:val="20"/>
              </w:rPr>
            </w:pPr>
            <w:r>
              <w:rPr>
                <w:b/>
                <w:bCs/>
                <w:color w:val="000000"/>
                <w:sz w:val="20"/>
                <w:szCs w:val="20"/>
              </w:rPr>
              <w:t>71 583 981,45</w:t>
            </w:r>
          </w:p>
        </w:tc>
      </w:tr>
    </w:tbl>
    <w:p w:rsidR="004E305F" w:rsidRDefault="004E305F">
      <w:pPr>
        <w:ind w:firstLine="540"/>
        <w:jc w:val="center"/>
        <w:rPr>
          <w:b/>
          <w:bCs/>
        </w:rPr>
      </w:pPr>
    </w:p>
    <w:p w:rsidR="00E17F53" w:rsidRDefault="00E17F53">
      <w:pPr>
        <w:ind w:firstLine="540"/>
        <w:jc w:val="center"/>
        <w:rPr>
          <w:b/>
          <w:bCs/>
        </w:rPr>
      </w:pPr>
    </w:p>
    <w:p w:rsidR="002F1B13" w:rsidRPr="00AB1602" w:rsidRDefault="00D431CF" w:rsidP="002F1B13">
      <w:pPr>
        <w:jc w:val="both"/>
        <w:rPr>
          <w:b/>
          <w:bCs/>
        </w:rPr>
      </w:pPr>
      <w:r>
        <w:rPr>
          <w:b/>
          <w:bCs/>
        </w:rPr>
        <w:t>П</w:t>
      </w:r>
      <w:r w:rsidR="00D06B57" w:rsidRPr="00AB1602">
        <w:rPr>
          <w:b/>
          <w:bCs/>
        </w:rPr>
        <w:t>редседатель Правления</w:t>
      </w:r>
      <w:r w:rsidR="002F1B13" w:rsidRPr="00AB1602">
        <w:rPr>
          <w:b/>
          <w:bCs/>
        </w:rPr>
        <w:t>_________________</w:t>
      </w:r>
      <w:r w:rsidR="00E92848" w:rsidRPr="00AB1602">
        <w:rPr>
          <w:b/>
          <w:bCs/>
        </w:rPr>
        <w:t xml:space="preserve">__  </w:t>
      </w:r>
      <w:proofErr w:type="spellStart"/>
      <w:r>
        <w:rPr>
          <w:b/>
          <w:bCs/>
        </w:rPr>
        <w:t>Боранбаева</w:t>
      </w:r>
      <w:proofErr w:type="spellEnd"/>
      <w:r>
        <w:rPr>
          <w:b/>
          <w:bCs/>
        </w:rPr>
        <w:t xml:space="preserve">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1361F3">
        <w:rPr>
          <w:spacing w:val="2"/>
          <w:sz w:val="24"/>
          <w:szCs w:val="24"/>
        </w:rPr>
        <w:t>21 г</w:t>
      </w:r>
      <w:r w:rsidRPr="00AB1602">
        <w:rPr>
          <w:spacing w:val="2"/>
          <w:sz w:val="24"/>
          <w:szCs w:val="24"/>
        </w:rPr>
        <w:t>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E17F53">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C92175" w:rsidRDefault="0021269E">
            <w:pPr>
              <w:rPr>
                <w:sz w:val="20"/>
                <w:szCs w:val="20"/>
                <w:lang w:val="en-US"/>
              </w:rPr>
            </w:pPr>
            <w:r w:rsidRPr="00AB1602">
              <w:rPr>
                <w:sz w:val="20"/>
                <w:szCs w:val="20"/>
                <w:lang w:val="en-US"/>
              </w:rPr>
              <w:t xml:space="preserve">E-mail  </w:t>
            </w:r>
            <w:r w:rsidR="00C92175" w:rsidRPr="00C92175">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C92175">
            <w:pPr>
              <w:rPr>
                <w:b/>
                <w:bCs/>
                <w:sz w:val="20"/>
                <w:szCs w:val="20"/>
              </w:rPr>
            </w:pPr>
            <w:r>
              <w:rPr>
                <w:b/>
                <w:bCs/>
                <w:sz w:val="20"/>
                <w:szCs w:val="20"/>
              </w:rPr>
              <w:t>Председатель</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C92175">
              <w:rPr>
                <w:b/>
                <w:bCs/>
                <w:sz w:val="20"/>
                <w:szCs w:val="20"/>
              </w:rPr>
              <w:t>Боранбаева</w:t>
            </w:r>
            <w:proofErr w:type="spellEnd"/>
            <w:r w:rsidR="00C92175">
              <w:rPr>
                <w:b/>
                <w:bCs/>
                <w:sz w:val="20"/>
                <w:szCs w:val="20"/>
              </w:rPr>
              <w:t xml:space="preserve">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D76" w:rsidRDefault="00A84D76" w:rsidP="0021269E">
      <w:r>
        <w:separator/>
      </w:r>
    </w:p>
  </w:endnote>
  <w:endnote w:type="continuationSeparator" w:id="1">
    <w:p w:rsidR="00A84D76" w:rsidRDefault="00A84D76"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80178D">
    <w:pPr>
      <w:pStyle w:val="a9"/>
      <w:rPr>
        <w:rStyle w:val="ab"/>
        <w:rFonts w:ascii="Times New Roman" w:hAnsi="Times New Roman" w:cs="Times New Roman"/>
      </w:rPr>
    </w:pPr>
    <w:r>
      <w:rPr>
        <w:rStyle w:val="ab"/>
        <w:rFonts w:ascii="Times New Roman" w:hAnsi="Times New Roman" w:cs="Times New Roman"/>
      </w:rPr>
      <w:fldChar w:fldCharType="begin"/>
    </w:r>
    <w:r w:rsidR="00A84D76">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A84D76">
      <w:rPr>
        <w:rStyle w:val="ab"/>
        <w:rFonts w:ascii="Times New Roman" w:hAnsi="Times New Roman" w:cs="Times New Roman"/>
      </w:rPr>
      <w:t>1</w:t>
    </w:r>
    <w:r>
      <w:rPr>
        <w:rStyle w:val="ab"/>
        <w:rFonts w:ascii="Times New Roman" w:hAnsi="Times New Roman" w:cs="Times New Roman"/>
      </w:rPr>
      <w:fldChar w:fldCharType="end"/>
    </w:r>
  </w:p>
  <w:p w:rsidR="00A84D76" w:rsidRDefault="00A84D7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80178D">
    <w:pPr>
      <w:pStyle w:val="a9"/>
      <w:jc w:val="right"/>
    </w:pPr>
    <w:fldSimple w:instr="PAGE  \* MERGEFORMAT ">
      <w:r w:rsidR="00E17F53">
        <w:rPr>
          <w:noProof/>
        </w:rPr>
        <w:t>14</w:t>
      </w:r>
    </w:fldSimple>
  </w:p>
  <w:p w:rsidR="00A84D76" w:rsidRDefault="00A84D7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84D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D76" w:rsidRDefault="00A84D76" w:rsidP="0021269E">
      <w:r>
        <w:separator/>
      </w:r>
    </w:p>
  </w:footnote>
  <w:footnote w:type="continuationSeparator" w:id="1">
    <w:p w:rsidR="00A84D76" w:rsidRDefault="00A84D76"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84D7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80178D">
    <w:pPr>
      <w:pStyle w:val="af5"/>
      <w:jc w:val="center"/>
      <w:rPr>
        <w:sz w:val="20"/>
        <w:szCs w:val="20"/>
      </w:rPr>
    </w:pPr>
    <w:r>
      <w:rPr>
        <w:sz w:val="20"/>
        <w:szCs w:val="20"/>
      </w:rPr>
      <w:fldChar w:fldCharType="begin"/>
    </w:r>
    <w:r w:rsidR="00A84D76">
      <w:rPr>
        <w:sz w:val="20"/>
        <w:szCs w:val="20"/>
      </w:rPr>
      <w:instrText xml:space="preserve">PAGE  \* MERGEFORMAT </w:instrText>
    </w:r>
    <w:r>
      <w:rPr>
        <w:sz w:val="20"/>
        <w:szCs w:val="20"/>
      </w:rPr>
      <w:fldChar w:fldCharType="separate"/>
    </w:r>
    <w:r w:rsidR="00E17F53">
      <w:rPr>
        <w:noProof/>
        <w:sz w:val="20"/>
        <w:szCs w:val="20"/>
      </w:rPr>
      <w:t>14</w:t>
    </w:r>
    <w:r>
      <w:rPr>
        <w:sz w:val="20"/>
        <w:szCs w:val="20"/>
      </w:rPr>
      <w:fldChar w:fldCharType="end"/>
    </w:r>
  </w:p>
  <w:p w:rsidR="00A84D76" w:rsidRDefault="00A84D76">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80178D">
    <w:pPr>
      <w:pStyle w:val="af5"/>
      <w:jc w:val="center"/>
      <w:rPr>
        <w:sz w:val="20"/>
        <w:szCs w:val="20"/>
      </w:rPr>
    </w:pPr>
    <w:r>
      <w:rPr>
        <w:sz w:val="20"/>
        <w:szCs w:val="20"/>
      </w:rPr>
      <w:fldChar w:fldCharType="begin"/>
    </w:r>
    <w:r w:rsidR="00A84D76">
      <w:rPr>
        <w:sz w:val="20"/>
        <w:szCs w:val="20"/>
      </w:rPr>
      <w:instrText xml:space="preserve">PAGE  \* MERGEFORMAT </w:instrText>
    </w:r>
    <w:r>
      <w:rPr>
        <w:sz w:val="20"/>
        <w:szCs w:val="20"/>
      </w:rPr>
      <w:fldChar w:fldCharType="separate"/>
    </w:r>
    <w:r w:rsidR="00A84D76">
      <w:rPr>
        <w:sz w:val="20"/>
        <w:szCs w:val="20"/>
      </w:rPr>
      <w:t>1</w:t>
    </w:r>
    <w:r>
      <w:rPr>
        <w:sz w:val="20"/>
        <w:szCs w:val="20"/>
      </w:rPr>
      <w:fldChar w:fldCharType="end"/>
    </w:r>
  </w:p>
  <w:p w:rsidR="00A84D76" w:rsidRDefault="00A84D76">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0F25"/>
    <w:rsid w:val="00002F3B"/>
    <w:rsid w:val="00005483"/>
    <w:rsid w:val="00006ADC"/>
    <w:rsid w:val="00012668"/>
    <w:rsid w:val="000251B2"/>
    <w:rsid w:val="00032C03"/>
    <w:rsid w:val="00064657"/>
    <w:rsid w:val="000674CB"/>
    <w:rsid w:val="000707AC"/>
    <w:rsid w:val="00075523"/>
    <w:rsid w:val="0009154F"/>
    <w:rsid w:val="00095B59"/>
    <w:rsid w:val="00097ABA"/>
    <w:rsid w:val="000A0DF4"/>
    <w:rsid w:val="000A735A"/>
    <w:rsid w:val="000B1B0C"/>
    <w:rsid w:val="000C03EA"/>
    <w:rsid w:val="000C26E6"/>
    <w:rsid w:val="000C5D60"/>
    <w:rsid w:val="000D67AE"/>
    <w:rsid w:val="000D6D5B"/>
    <w:rsid w:val="000E67D3"/>
    <w:rsid w:val="000F011E"/>
    <w:rsid w:val="000F463B"/>
    <w:rsid w:val="001019BD"/>
    <w:rsid w:val="0011254D"/>
    <w:rsid w:val="00122821"/>
    <w:rsid w:val="00135062"/>
    <w:rsid w:val="001361F3"/>
    <w:rsid w:val="001478D7"/>
    <w:rsid w:val="00150673"/>
    <w:rsid w:val="001A4366"/>
    <w:rsid w:val="001B04A1"/>
    <w:rsid w:val="001B14F1"/>
    <w:rsid w:val="001C78DC"/>
    <w:rsid w:val="001D1EDB"/>
    <w:rsid w:val="001E78EA"/>
    <w:rsid w:val="001E7DC6"/>
    <w:rsid w:val="002000B4"/>
    <w:rsid w:val="00200396"/>
    <w:rsid w:val="00206A99"/>
    <w:rsid w:val="00212192"/>
    <w:rsid w:val="0021269E"/>
    <w:rsid w:val="002137E8"/>
    <w:rsid w:val="0021496E"/>
    <w:rsid w:val="002172AB"/>
    <w:rsid w:val="00235764"/>
    <w:rsid w:val="00243C36"/>
    <w:rsid w:val="00251843"/>
    <w:rsid w:val="0026065B"/>
    <w:rsid w:val="00271DD9"/>
    <w:rsid w:val="00275811"/>
    <w:rsid w:val="00281F10"/>
    <w:rsid w:val="002916DB"/>
    <w:rsid w:val="00292317"/>
    <w:rsid w:val="002A04AF"/>
    <w:rsid w:val="002A0E88"/>
    <w:rsid w:val="002C45F1"/>
    <w:rsid w:val="002D5E55"/>
    <w:rsid w:val="002F1221"/>
    <w:rsid w:val="002F1B13"/>
    <w:rsid w:val="002F63C0"/>
    <w:rsid w:val="00310CD9"/>
    <w:rsid w:val="0035030C"/>
    <w:rsid w:val="003876D6"/>
    <w:rsid w:val="00392983"/>
    <w:rsid w:val="00396207"/>
    <w:rsid w:val="003B5D4D"/>
    <w:rsid w:val="003C49E9"/>
    <w:rsid w:val="003D3E7D"/>
    <w:rsid w:val="003E236E"/>
    <w:rsid w:val="003E57D2"/>
    <w:rsid w:val="003F0AC3"/>
    <w:rsid w:val="003F5914"/>
    <w:rsid w:val="003F6076"/>
    <w:rsid w:val="00414F88"/>
    <w:rsid w:val="00435711"/>
    <w:rsid w:val="004401B3"/>
    <w:rsid w:val="0044251F"/>
    <w:rsid w:val="00451D13"/>
    <w:rsid w:val="004610D8"/>
    <w:rsid w:val="0047274E"/>
    <w:rsid w:val="00472F1B"/>
    <w:rsid w:val="00475EE5"/>
    <w:rsid w:val="004842F1"/>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64BE2"/>
    <w:rsid w:val="005905C9"/>
    <w:rsid w:val="00591276"/>
    <w:rsid w:val="005A786E"/>
    <w:rsid w:val="005C31AE"/>
    <w:rsid w:val="00606993"/>
    <w:rsid w:val="006310D5"/>
    <w:rsid w:val="00634C85"/>
    <w:rsid w:val="006351F4"/>
    <w:rsid w:val="00645605"/>
    <w:rsid w:val="00646D96"/>
    <w:rsid w:val="00650875"/>
    <w:rsid w:val="006603C6"/>
    <w:rsid w:val="00694C52"/>
    <w:rsid w:val="006A24B2"/>
    <w:rsid w:val="006A5631"/>
    <w:rsid w:val="006B070C"/>
    <w:rsid w:val="006C688C"/>
    <w:rsid w:val="006C68AE"/>
    <w:rsid w:val="006D2210"/>
    <w:rsid w:val="006E28EA"/>
    <w:rsid w:val="00705408"/>
    <w:rsid w:val="00731D6B"/>
    <w:rsid w:val="00765B7C"/>
    <w:rsid w:val="0076655C"/>
    <w:rsid w:val="007933B6"/>
    <w:rsid w:val="007A7DBF"/>
    <w:rsid w:val="007B00E5"/>
    <w:rsid w:val="007B3FF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42FAA"/>
    <w:rsid w:val="00855083"/>
    <w:rsid w:val="00887E11"/>
    <w:rsid w:val="008A0698"/>
    <w:rsid w:val="008A27AC"/>
    <w:rsid w:val="008A42D2"/>
    <w:rsid w:val="008B3348"/>
    <w:rsid w:val="008D23FD"/>
    <w:rsid w:val="008D24D5"/>
    <w:rsid w:val="008D6487"/>
    <w:rsid w:val="00914356"/>
    <w:rsid w:val="009225DA"/>
    <w:rsid w:val="00934F76"/>
    <w:rsid w:val="00940BE2"/>
    <w:rsid w:val="00944EC9"/>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4D76"/>
    <w:rsid w:val="00A8710E"/>
    <w:rsid w:val="00A92E75"/>
    <w:rsid w:val="00A94652"/>
    <w:rsid w:val="00AB1602"/>
    <w:rsid w:val="00AC2355"/>
    <w:rsid w:val="00AC3E60"/>
    <w:rsid w:val="00AC618C"/>
    <w:rsid w:val="00AE777D"/>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35B5E"/>
    <w:rsid w:val="00C5620C"/>
    <w:rsid w:val="00C74AC0"/>
    <w:rsid w:val="00C768CC"/>
    <w:rsid w:val="00C77A8B"/>
    <w:rsid w:val="00C80715"/>
    <w:rsid w:val="00C8144C"/>
    <w:rsid w:val="00C82C2F"/>
    <w:rsid w:val="00C92175"/>
    <w:rsid w:val="00CA2C6D"/>
    <w:rsid w:val="00CB4076"/>
    <w:rsid w:val="00CD07DA"/>
    <w:rsid w:val="00CD78E6"/>
    <w:rsid w:val="00CE5E16"/>
    <w:rsid w:val="00D05ECC"/>
    <w:rsid w:val="00D06B57"/>
    <w:rsid w:val="00D4174C"/>
    <w:rsid w:val="00D431CF"/>
    <w:rsid w:val="00D4497C"/>
    <w:rsid w:val="00D46290"/>
    <w:rsid w:val="00D53471"/>
    <w:rsid w:val="00D56DDE"/>
    <w:rsid w:val="00D630C9"/>
    <w:rsid w:val="00D740E5"/>
    <w:rsid w:val="00D9529A"/>
    <w:rsid w:val="00DA220F"/>
    <w:rsid w:val="00DC4410"/>
    <w:rsid w:val="00DC7FB3"/>
    <w:rsid w:val="00DD1CC0"/>
    <w:rsid w:val="00DD5F5C"/>
    <w:rsid w:val="00DF0747"/>
    <w:rsid w:val="00DF30DE"/>
    <w:rsid w:val="00E17F53"/>
    <w:rsid w:val="00E4684A"/>
    <w:rsid w:val="00E516B2"/>
    <w:rsid w:val="00E60ABB"/>
    <w:rsid w:val="00E66A33"/>
    <w:rsid w:val="00E92848"/>
    <w:rsid w:val="00E959CE"/>
    <w:rsid w:val="00EA4F1D"/>
    <w:rsid w:val="00EB0D47"/>
    <w:rsid w:val="00EB14CE"/>
    <w:rsid w:val="00EB1F2D"/>
    <w:rsid w:val="00EC3C1F"/>
    <w:rsid w:val="00F0088D"/>
    <w:rsid w:val="00F03B7E"/>
    <w:rsid w:val="00F1215B"/>
    <w:rsid w:val="00F15B5B"/>
    <w:rsid w:val="00F15E9C"/>
    <w:rsid w:val="00F173EB"/>
    <w:rsid w:val="00F32C4B"/>
    <w:rsid w:val="00F540FD"/>
    <w:rsid w:val="00F56C7E"/>
    <w:rsid w:val="00F81977"/>
    <w:rsid w:val="00F83B15"/>
    <w:rsid w:val="00F87513"/>
    <w:rsid w:val="00FA4E0B"/>
    <w:rsid w:val="00FB1F46"/>
    <w:rsid w:val="00FB7014"/>
    <w:rsid w:val="00FC2766"/>
    <w:rsid w:val="00FC46A4"/>
    <w:rsid w:val="00FD11F6"/>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27</Pages>
  <Words>8744</Words>
  <Characters>65323</Characters>
  <Application>Microsoft Office Word</Application>
  <DocSecurity>0</DocSecurity>
  <Lines>544</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101</cp:revision>
  <cp:lastPrinted>2020-12-25T02:50:00Z</cp:lastPrinted>
  <dcterms:created xsi:type="dcterms:W3CDTF">2019-06-26T16:20:00Z</dcterms:created>
  <dcterms:modified xsi:type="dcterms:W3CDTF">2021-01-13T05:27:00Z</dcterms:modified>
</cp:coreProperties>
</file>