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E92848">
        <w:rPr>
          <w:b/>
          <w:bCs/>
          <w:i/>
          <w:iCs/>
          <w:sz w:val="22"/>
          <w:szCs w:val="22"/>
        </w:rPr>
        <w:t>Сауранбаева Ж.Б.</w:t>
      </w:r>
    </w:p>
    <w:p w:rsidR="0021269E" w:rsidRPr="00AF7248" w:rsidRDefault="0021269E">
      <w:pPr>
        <w:ind w:firstLine="6300"/>
        <w:jc w:val="right"/>
        <w:rPr>
          <w:b/>
          <w:bCs/>
          <w:i/>
          <w:iCs/>
          <w:sz w:val="22"/>
          <w:szCs w:val="22"/>
          <w:u w:val="single"/>
        </w:rPr>
      </w:pPr>
      <w:r w:rsidRPr="00AF7248">
        <w:rPr>
          <w:b/>
          <w:bCs/>
          <w:i/>
          <w:iCs/>
          <w:sz w:val="22"/>
          <w:szCs w:val="22"/>
        </w:rPr>
        <w:t>Приказ №</w:t>
      </w:r>
      <w:r w:rsidR="00363C0B">
        <w:rPr>
          <w:b/>
          <w:bCs/>
          <w:i/>
          <w:iCs/>
          <w:sz w:val="22"/>
          <w:szCs w:val="22"/>
          <w:u w:val="single"/>
        </w:rPr>
        <w:t>_</w:t>
      </w:r>
      <w:r w:rsidR="00C8570C">
        <w:rPr>
          <w:b/>
          <w:bCs/>
          <w:i/>
          <w:iCs/>
          <w:sz w:val="22"/>
          <w:szCs w:val="22"/>
          <w:u w:val="single"/>
        </w:rPr>
        <w:t>27-25/</w:t>
      </w:r>
      <w:r w:rsidR="00CD531A">
        <w:rPr>
          <w:b/>
          <w:bCs/>
          <w:i/>
          <w:iCs/>
          <w:sz w:val="22"/>
          <w:szCs w:val="22"/>
          <w:u w:val="single"/>
        </w:rPr>
        <w:t>41</w:t>
      </w:r>
      <w:r w:rsidR="00363C0B">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CD531A">
        <w:rPr>
          <w:b/>
          <w:bCs/>
          <w:i/>
          <w:iCs/>
          <w:sz w:val="22"/>
          <w:szCs w:val="22"/>
          <w:u w:val="single"/>
        </w:rPr>
        <w:t>11</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DD7D41" w:rsidRPr="00DD7D41">
        <w:rPr>
          <w:b/>
          <w:bCs/>
          <w:i/>
          <w:iCs/>
          <w:sz w:val="22"/>
          <w:szCs w:val="22"/>
          <w:u w:val="single"/>
        </w:rPr>
        <w:t xml:space="preserve">января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CD531A">
        <w:rPr>
          <w:rStyle w:val="s0"/>
          <w:rFonts w:ascii="Times New Roman" w:hAnsi="Times New Roman" w:cs="Times New Roman"/>
          <w:highlight w:val="yellow"/>
        </w:rPr>
        <w:t xml:space="preserve">Не </w:t>
      </w:r>
      <w:r w:rsidR="00694C52" w:rsidRPr="00CD531A">
        <w:rPr>
          <w:rStyle w:val="s0"/>
          <w:rFonts w:ascii="Times New Roman" w:hAnsi="Times New Roman" w:cs="Times New Roman"/>
          <w:highlight w:val="yellow"/>
        </w:rPr>
        <w:t>вскрывать до 1</w:t>
      </w:r>
      <w:r w:rsidR="00363C0B" w:rsidRPr="00CD531A">
        <w:rPr>
          <w:rStyle w:val="s0"/>
          <w:rFonts w:ascii="Times New Roman" w:hAnsi="Times New Roman" w:cs="Times New Roman"/>
          <w:highlight w:val="yellow"/>
          <w:lang w:val="kk-KZ"/>
        </w:rPr>
        <w:t>1</w:t>
      </w:r>
      <w:r w:rsidR="00694C52" w:rsidRPr="00CD531A">
        <w:rPr>
          <w:rStyle w:val="s0"/>
          <w:rFonts w:ascii="Times New Roman" w:hAnsi="Times New Roman" w:cs="Times New Roman"/>
          <w:highlight w:val="yellow"/>
        </w:rPr>
        <w:t xml:space="preserve"> часов 00 минут </w:t>
      </w:r>
      <w:r w:rsidR="00DD7D41" w:rsidRPr="00CD531A">
        <w:rPr>
          <w:rStyle w:val="s0"/>
          <w:rFonts w:ascii="Times New Roman" w:hAnsi="Times New Roman" w:cs="Times New Roman"/>
          <w:highlight w:val="yellow"/>
        </w:rPr>
        <w:t>3</w:t>
      </w:r>
      <w:r w:rsidR="00CD531A" w:rsidRPr="00CD531A">
        <w:rPr>
          <w:rStyle w:val="s0"/>
          <w:rFonts w:ascii="Times New Roman" w:hAnsi="Times New Roman" w:cs="Times New Roman"/>
          <w:highlight w:val="yellow"/>
        </w:rPr>
        <w:t>1</w:t>
      </w:r>
      <w:r w:rsidR="002137E8" w:rsidRPr="00CD531A">
        <w:rPr>
          <w:rStyle w:val="s0"/>
          <w:rFonts w:ascii="Times New Roman" w:hAnsi="Times New Roman" w:cs="Times New Roman"/>
          <w:highlight w:val="yellow"/>
        </w:rPr>
        <w:t xml:space="preserve"> </w:t>
      </w:r>
      <w:r w:rsidR="00DD7D41" w:rsidRPr="00CD531A">
        <w:rPr>
          <w:rStyle w:val="s0"/>
          <w:rFonts w:ascii="Times New Roman" w:hAnsi="Times New Roman" w:cs="Times New Roman"/>
          <w:highlight w:val="yellow"/>
        </w:rPr>
        <w:t>января 2</w:t>
      </w:r>
      <w:r w:rsidR="002137E8" w:rsidRPr="00CD531A">
        <w:rPr>
          <w:rStyle w:val="s0"/>
          <w:rFonts w:ascii="Times New Roman" w:hAnsi="Times New Roman" w:cs="Times New Roman"/>
          <w:highlight w:val="yellow"/>
        </w:rPr>
        <w:t>01</w:t>
      </w:r>
      <w:r w:rsidR="00DD7D41" w:rsidRPr="00CD531A">
        <w:rPr>
          <w:rStyle w:val="s0"/>
          <w:rFonts w:ascii="Times New Roman" w:hAnsi="Times New Roman" w:cs="Times New Roman"/>
          <w:highlight w:val="yellow"/>
        </w:rPr>
        <w:t>9</w:t>
      </w:r>
      <w:r w:rsidR="002137E8" w:rsidRPr="00CD531A">
        <w:rPr>
          <w:rStyle w:val="s0"/>
          <w:rFonts w:ascii="Times New Roman" w:hAnsi="Times New Roman" w:cs="Times New Roman"/>
          <w:highlight w:val="yellow"/>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DD7D41">
        <w:rPr>
          <w:highlight w:val="yellow"/>
          <w:lang w:val="kk-KZ"/>
        </w:rPr>
        <w:t>3</w:t>
      </w:r>
      <w:r w:rsidR="00CD531A">
        <w:rPr>
          <w:highlight w:val="yellow"/>
          <w:lang w:val="kk-KZ"/>
        </w:rPr>
        <w:t>1</w:t>
      </w:r>
      <w:r w:rsidRPr="00D4174C">
        <w:rPr>
          <w:highlight w:val="yellow"/>
        </w:rPr>
        <w:t xml:space="preserve">» </w:t>
      </w:r>
      <w:r w:rsidR="00DD7D41">
        <w:rPr>
          <w:highlight w:val="yellow"/>
        </w:rPr>
        <w:t xml:space="preserve">января </w:t>
      </w:r>
      <w:r w:rsidR="008A42D2" w:rsidRPr="00D4174C">
        <w:rPr>
          <w:highlight w:val="yellow"/>
        </w:rPr>
        <w:t>201</w:t>
      </w:r>
      <w:r w:rsidR="00DD7D41">
        <w:rPr>
          <w:highlight w:val="yellow"/>
        </w:rPr>
        <w:t>9</w:t>
      </w:r>
      <w:r w:rsidRPr="00D4174C">
        <w:rPr>
          <w:highlight w:val="yellow"/>
        </w:rPr>
        <w:t xml:space="preserve"> года 1</w:t>
      </w:r>
      <w:r w:rsidR="00363C0B">
        <w:rPr>
          <w:highlight w:val="yellow"/>
          <w:lang w:val="kk-KZ"/>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363C0B">
        <w:rPr>
          <w:sz w:val="24"/>
          <w:szCs w:val="24"/>
          <w:highlight w:val="yellow"/>
          <w:lang w:val="kk-KZ"/>
        </w:rPr>
        <w:t>1</w:t>
      </w:r>
      <w:r w:rsidRPr="00D4174C">
        <w:rPr>
          <w:sz w:val="24"/>
          <w:szCs w:val="24"/>
          <w:highlight w:val="yellow"/>
        </w:rPr>
        <w:t xml:space="preserve"> часов 00 мин «</w:t>
      </w:r>
      <w:r w:rsidR="00DD7D41">
        <w:rPr>
          <w:sz w:val="24"/>
          <w:szCs w:val="24"/>
          <w:highlight w:val="yellow"/>
        </w:rPr>
        <w:t>3</w:t>
      </w:r>
      <w:r w:rsidR="00CD531A">
        <w:rPr>
          <w:sz w:val="24"/>
          <w:szCs w:val="24"/>
          <w:highlight w:val="yellow"/>
        </w:rPr>
        <w:t>1</w:t>
      </w:r>
      <w:r w:rsidRPr="00D4174C">
        <w:rPr>
          <w:sz w:val="24"/>
          <w:szCs w:val="24"/>
          <w:highlight w:val="yellow"/>
        </w:rPr>
        <w:t xml:space="preserve">» </w:t>
      </w:r>
      <w:r w:rsidR="00DD7D41">
        <w:rPr>
          <w:sz w:val="24"/>
          <w:szCs w:val="24"/>
          <w:highlight w:val="yellow"/>
        </w:rPr>
        <w:t xml:space="preserve">января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DD7D41">
        <w:rPr>
          <w:sz w:val="24"/>
          <w:szCs w:val="24"/>
          <w:highlight w:val="yellow"/>
          <w:lang w:val="kk-KZ"/>
        </w:rPr>
        <w:t>3</w:t>
      </w:r>
      <w:r w:rsidR="00CD531A">
        <w:rPr>
          <w:sz w:val="24"/>
          <w:szCs w:val="24"/>
          <w:highlight w:val="yellow"/>
          <w:lang w:val="kk-KZ"/>
        </w:rPr>
        <w:t>1</w:t>
      </w:r>
      <w:r w:rsidRPr="00D4174C">
        <w:rPr>
          <w:sz w:val="24"/>
          <w:szCs w:val="24"/>
          <w:highlight w:val="yellow"/>
        </w:rPr>
        <w:t>»</w:t>
      </w:r>
      <w:r w:rsidR="00435711" w:rsidRPr="00D4174C">
        <w:rPr>
          <w:sz w:val="24"/>
          <w:szCs w:val="24"/>
          <w:highlight w:val="yellow"/>
        </w:rPr>
        <w:t xml:space="preserve"> </w:t>
      </w:r>
      <w:r w:rsidR="00DD7D41">
        <w:rPr>
          <w:sz w:val="24"/>
          <w:szCs w:val="24"/>
          <w:highlight w:val="yellow"/>
        </w:rPr>
        <w:t xml:space="preserve">января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363C0B">
        <w:rPr>
          <w:sz w:val="24"/>
          <w:szCs w:val="24"/>
          <w:highlight w:val="yellow"/>
          <w:lang w:val="kk-KZ"/>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Default="0021269E" w:rsidP="006351F4">
      <w:pPr>
        <w:ind w:firstLine="540"/>
        <w:jc w:val="center"/>
        <w:rPr>
          <w:b/>
          <w:bCs/>
        </w:rPr>
      </w:pPr>
      <w:r w:rsidRPr="006351F4">
        <w:rPr>
          <w:b/>
          <w:bCs/>
        </w:rPr>
        <w:t>Перечень товаров</w:t>
      </w:r>
      <w:bookmarkStart w:id="27" w:name="_GoBack"/>
      <w:bookmarkEnd w:id="27"/>
    </w:p>
    <w:p w:rsidR="004E305F" w:rsidRDefault="004E305F"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4E305F" w:rsidRPr="006351F4" w:rsidTr="007E5008">
        <w:tc>
          <w:tcPr>
            <w:tcW w:w="328" w:type="pct"/>
            <w:tcBorders>
              <w:top w:val="single" w:sz="6" w:space="0" w:color="000000"/>
              <w:left w:val="single" w:sz="6" w:space="0" w:color="000000"/>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7E5008">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016EEF" w:rsidRPr="00AF7248" w:rsidTr="00573C5A">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16EEF" w:rsidRPr="00FF19F0" w:rsidRDefault="00016EEF" w:rsidP="00FB1F46">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tcBorders>
              <w:top w:val="single" w:sz="4" w:space="0" w:color="auto"/>
              <w:left w:val="single" w:sz="4" w:space="0" w:color="auto"/>
              <w:right w:val="single" w:sz="4" w:space="0" w:color="auto"/>
            </w:tcBorders>
            <w:vAlign w:val="center"/>
          </w:tcPr>
          <w:p w:rsidR="00016EEF" w:rsidRPr="00FF19F0" w:rsidRDefault="00016EEF" w:rsidP="00FB1F46">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tcPr>
          <w:p w:rsidR="00016EEF" w:rsidRPr="00DD7D41" w:rsidRDefault="00573C5A" w:rsidP="00591126">
            <w:pPr>
              <w:ind w:left="33"/>
              <w:rPr>
                <w:color w:val="000000"/>
                <w:sz w:val="20"/>
                <w:szCs w:val="20"/>
              </w:rPr>
            </w:pPr>
            <w:r w:rsidRPr="00174BF6">
              <w:rPr>
                <w:color w:val="000000"/>
                <w:sz w:val="22"/>
                <w:szCs w:val="22"/>
              </w:rPr>
              <w:t>Колба  / Шприц инжекторный 200 мл трубка Y-образная спиральная трубка</w:t>
            </w:r>
            <w:r>
              <w:rPr>
                <w:color w:val="000000"/>
                <w:sz w:val="22"/>
                <w:szCs w:val="22"/>
              </w:rPr>
              <w:t xml:space="preserve">, для инжектора </w:t>
            </w:r>
            <w:r>
              <w:rPr>
                <w:color w:val="000000"/>
                <w:sz w:val="22"/>
                <w:szCs w:val="22"/>
                <w:lang w:val="en-US"/>
              </w:rPr>
              <w:t>CT</w:t>
            </w:r>
            <w:r w:rsidRPr="00174BF6">
              <w:rPr>
                <w:color w:val="000000"/>
                <w:sz w:val="22"/>
                <w:szCs w:val="22"/>
              </w:rPr>
              <w:t xml:space="preserve"> 9000 </w:t>
            </w:r>
            <w:r>
              <w:rPr>
                <w:color w:val="000000"/>
                <w:sz w:val="22"/>
                <w:szCs w:val="22"/>
                <w:lang w:val="en-US"/>
              </w:rPr>
              <w:t>ADV</w:t>
            </w:r>
          </w:p>
        </w:tc>
        <w:tc>
          <w:tcPr>
            <w:tcW w:w="431" w:type="pct"/>
            <w:tcBorders>
              <w:top w:val="single" w:sz="4" w:space="0" w:color="auto"/>
              <w:left w:val="single" w:sz="4" w:space="0" w:color="auto"/>
              <w:bottom w:val="single" w:sz="4" w:space="0" w:color="auto"/>
              <w:right w:val="single" w:sz="4" w:space="0" w:color="auto"/>
            </w:tcBorders>
            <w:vAlign w:val="center"/>
          </w:tcPr>
          <w:p w:rsidR="00016EEF" w:rsidRPr="00DD7D41" w:rsidRDefault="00573C5A" w:rsidP="00573C5A">
            <w:pPr>
              <w:jc w:val="center"/>
              <w:rPr>
                <w:color w:val="000000"/>
                <w:sz w:val="20"/>
                <w:szCs w:val="20"/>
              </w:rPr>
            </w:pPr>
            <w:r>
              <w:rPr>
                <w:color w:val="000000"/>
                <w:sz w:val="20"/>
                <w:szCs w:val="2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016EEF" w:rsidRPr="00DD7D41" w:rsidRDefault="00573C5A" w:rsidP="00573C5A">
            <w:pPr>
              <w:jc w:val="center"/>
              <w:rPr>
                <w:color w:val="000000"/>
                <w:sz w:val="20"/>
                <w:szCs w:val="20"/>
              </w:rPr>
            </w:pPr>
            <w:r>
              <w:rPr>
                <w:color w:val="000000"/>
                <w:sz w:val="20"/>
                <w:szCs w:val="20"/>
              </w:rPr>
              <w:t>50</w:t>
            </w:r>
          </w:p>
        </w:tc>
        <w:tc>
          <w:tcPr>
            <w:tcW w:w="485" w:type="pct"/>
            <w:tcBorders>
              <w:top w:val="single" w:sz="4" w:space="0" w:color="auto"/>
              <w:left w:val="single" w:sz="4" w:space="0" w:color="auto"/>
              <w:right w:val="single" w:sz="4" w:space="0" w:color="auto"/>
            </w:tcBorders>
            <w:vAlign w:val="center"/>
          </w:tcPr>
          <w:p w:rsidR="00016EEF" w:rsidRPr="007E5008" w:rsidRDefault="00016EEF" w:rsidP="00FB1F46">
            <w:pPr>
              <w:spacing w:line="65" w:lineRule="atLeast"/>
              <w:ind w:left="119"/>
              <w:jc w:val="center"/>
              <w:rPr>
                <w:bCs/>
                <w:sz w:val="20"/>
              </w:rPr>
            </w:pPr>
            <w:r w:rsidRPr="007E5008">
              <w:rPr>
                <w:bCs/>
                <w:sz w:val="20"/>
                <w:lang w:val="en-US"/>
              </w:rPr>
              <w:t>DDP</w:t>
            </w:r>
          </w:p>
        </w:tc>
        <w:tc>
          <w:tcPr>
            <w:tcW w:w="485" w:type="pct"/>
            <w:tcBorders>
              <w:top w:val="single" w:sz="4" w:space="0" w:color="auto"/>
              <w:left w:val="single" w:sz="4" w:space="0" w:color="auto"/>
              <w:right w:val="single" w:sz="4" w:space="0" w:color="auto"/>
            </w:tcBorders>
            <w:vAlign w:val="center"/>
          </w:tcPr>
          <w:p w:rsidR="00016EEF" w:rsidRPr="00C93C56" w:rsidRDefault="00016EEF" w:rsidP="00DD7D41">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82" w:type="pct"/>
            <w:tcBorders>
              <w:top w:val="single" w:sz="4" w:space="0" w:color="auto"/>
              <w:left w:val="single" w:sz="4" w:space="0" w:color="auto"/>
              <w:right w:val="single" w:sz="4" w:space="0" w:color="auto"/>
            </w:tcBorders>
            <w:vAlign w:val="center"/>
          </w:tcPr>
          <w:p w:rsidR="00016EEF" w:rsidRDefault="00016EEF" w:rsidP="00FB1F46">
            <w:pPr>
              <w:ind w:left="119" w:right="85"/>
              <w:jc w:val="center"/>
              <w:rPr>
                <w:sz w:val="20"/>
              </w:rPr>
            </w:pPr>
            <w:r w:rsidRPr="00C93C56">
              <w:rPr>
                <w:sz w:val="20"/>
                <w:szCs w:val="22"/>
              </w:rPr>
              <w:t xml:space="preserve">г. Алматы, </w:t>
            </w:r>
          </w:p>
          <w:p w:rsidR="00016EEF" w:rsidRPr="00C93C56" w:rsidRDefault="00016EEF" w:rsidP="00016EEF">
            <w:pPr>
              <w:ind w:left="119" w:right="85"/>
              <w:jc w:val="center"/>
              <w:rPr>
                <w:sz w:val="20"/>
              </w:rPr>
            </w:pPr>
            <w:r w:rsidRPr="00C93C56">
              <w:rPr>
                <w:sz w:val="20"/>
                <w:szCs w:val="22"/>
              </w:rPr>
              <w:t>пр.Аль-Фараби, 146</w:t>
            </w:r>
          </w:p>
        </w:tc>
        <w:tc>
          <w:tcPr>
            <w:tcW w:w="326" w:type="pct"/>
            <w:tcBorders>
              <w:top w:val="single" w:sz="4" w:space="0" w:color="auto"/>
              <w:left w:val="single" w:sz="4" w:space="0" w:color="auto"/>
              <w:right w:val="single" w:sz="4" w:space="0" w:color="auto"/>
            </w:tcBorders>
            <w:vAlign w:val="center"/>
          </w:tcPr>
          <w:p w:rsidR="00016EEF" w:rsidRPr="00C93C56" w:rsidRDefault="00016EEF" w:rsidP="00FB1F46">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016EEF" w:rsidRPr="00DD7D41" w:rsidRDefault="00573C5A" w:rsidP="00016EEF">
            <w:pPr>
              <w:ind w:right="85"/>
              <w:jc w:val="right"/>
              <w:rPr>
                <w:color w:val="000000"/>
                <w:sz w:val="20"/>
                <w:szCs w:val="20"/>
              </w:rPr>
            </w:pPr>
            <w:r>
              <w:rPr>
                <w:color w:val="000000"/>
                <w:sz w:val="20"/>
                <w:szCs w:val="20"/>
              </w:rPr>
              <w:t>700 000,00</w:t>
            </w:r>
            <w:r w:rsidR="00016EEF" w:rsidRPr="00DD7D41">
              <w:rPr>
                <w:color w:val="000000"/>
                <w:sz w:val="20"/>
                <w:szCs w:val="20"/>
              </w:rPr>
              <w:t xml:space="preserve">   </w:t>
            </w:r>
          </w:p>
        </w:tc>
      </w:tr>
      <w:tr w:rsidR="00B65FEF" w:rsidRPr="00AF7248" w:rsidTr="007E5008">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B65FEF" w:rsidRPr="00FF19F0" w:rsidRDefault="00B65FEF" w:rsidP="00FB1F46">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B65FEF" w:rsidRPr="00FF19F0" w:rsidRDefault="00B65FEF"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B65FEF" w:rsidRPr="0097145A" w:rsidRDefault="00B65FEF" w:rsidP="00FB1F46">
            <w:pPr>
              <w:autoSpaceDE/>
              <w:autoSpaceDN/>
              <w:adjustRightInd/>
              <w:ind w:left="175"/>
              <w:rPr>
                <w:rFonts w:eastAsia="Times New Roman"/>
                <w:color w:val="000000"/>
                <w:sz w:val="20"/>
                <w:szCs w:val="20"/>
              </w:rPr>
            </w:pPr>
            <w:r w:rsidRPr="006351F4">
              <w:rPr>
                <w:b/>
                <w:bCs/>
                <w:sz w:val="22"/>
                <w:szCs w:val="22"/>
              </w:rPr>
              <w:t>Всего</w:t>
            </w:r>
            <w:r>
              <w:rPr>
                <w:b/>
                <w:bCs/>
                <w:sz w:val="22"/>
                <w:szCs w:val="22"/>
              </w:rPr>
              <w:t>:</w:t>
            </w:r>
          </w:p>
        </w:tc>
        <w:tc>
          <w:tcPr>
            <w:tcW w:w="431" w:type="pct"/>
            <w:tcBorders>
              <w:top w:val="single" w:sz="4" w:space="0" w:color="auto"/>
              <w:left w:val="nil"/>
              <w:bottom w:val="single" w:sz="4" w:space="0" w:color="auto"/>
              <w:right w:val="single" w:sz="5" w:space="0" w:color="000000"/>
            </w:tcBorders>
            <w:vAlign w:val="center"/>
          </w:tcPr>
          <w:p w:rsidR="00B65FEF" w:rsidRDefault="00B65FEF" w:rsidP="00FB1F46">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B65FEF" w:rsidRPr="00FF19F0" w:rsidRDefault="00B65FEF" w:rsidP="00FB1F46">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B65FEF" w:rsidRPr="00AF7248" w:rsidRDefault="00B65FEF" w:rsidP="00FB1F46">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B65FEF" w:rsidRPr="00AF7248" w:rsidRDefault="00B65FEF" w:rsidP="00FB1F46">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B65FEF" w:rsidRPr="00AF7248" w:rsidRDefault="00B65FEF" w:rsidP="00FB1F46">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B65FEF" w:rsidRPr="00AF7248" w:rsidRDefault="00B65FEF" w:rsidP="00FB1F46">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B65FEF" w:rsidRPr="00B65FEF" w:rsidRDefault="00573C5A" w:rsidP="00016EEF">
            <w:pPr>
              <w:ind w:right="85"/>
              <w:jc w:val="right"/>
              <w:rPr>
                <w:rFonts w:ascii="Calibri" w:hAnsi="Calibri" w:cs="Calibri"/>
                <w:b/>
                <w:color w:val="000000"/>
              </w:rPr>
            </w:pPr>
            <w:r>
              <w:rPr>
                <w:rFonts w:eastAsia="Times New Roman"/>
                <w:b/>
                <w:color w:val="000000"/>
                <w:sz w:val="22"/>
                <w:szCs w:val="22"/>
              </w:rPr>
              <w:t>700 000,00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__  Сауранбаева Ж.Б.</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tbl>
      <w:tblPr>
        <w:tblW w:w="15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264"/>
        <w:gridCol w:w="5245"/>
        <w:gridCol w:w="1060"/>
        <w:gridCol w:w="1420"/>
        <w:gridCol w:w="1500"/>
        <w:gridCol w:w="1840"/>
      </w:tblGrid>
      <w:tr w:rsidR="004E305F" w:rsidRPr="006C688C" w:rsidTr="00DD7D41">
        <w:tc>
          <w:tcPr>
            <w:tcW w:w="70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 п/п</w:t>
            </w:r>
          </w:p>
        </w:tc>
        <w:tc>
          <w:tcPr>
            <w:tcW w:w="3264"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Наименование</w:t>
            </w:r>
          </w:p>
        </w:tc>
        <w:tc>
          <w:tcPr>
            <w:tcW w:w="5245"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Ед.изм</w:t>
            </w:r>
          </w:p>
        </w:tc>
        <w:tc>
          <w:tcPr>
            <w:tcW w:w="142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Количество</w:t>
            </w:r>
          </w:p>
        </w:tc>
        <w:tc>
          <w:tcPr>
            <w:tcW w:w="150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Сумма, тенге</w:t>
            </w:r>
          </w:p>
        </w:tc>
      </w:tr>
      <w:tr w:rsidR="00174BF6" w:rsidRPr="006C688C" w:rsidTr="00174BF6">
        <w:tc>
          <w:tcPr>
            <w:tcW w:w="700" w:type="dxa"/>
            <w:shd w:val="clear" w:color="auto" w:fill="auto"/>
            <w:vAlign w:val="center"/>
          </w:tcPr>
          <w:p w:rsidR="00174BF6" w:rsidRPr="006C688C" w:rsidRDefault="00174BF6" w:rsidP="00FB1F46">
            <w:pPr>
              <w:jc w:val="center"/>
              <w:rPr>
                <w:rFonts w:eastAsia="Times New Roman"/>
                <w:color w:val="000000"/>
              </w:rPr>
            </w:pPr>
            <w:r w:rsidRPr="006C688C">
              <w:rPr>
                <w:rFonts w:eastAsia="Times New Roman"/>
                <w:color w:val="000000"/>
                <w:sz w:val="22"/>
                <w:szCs w:val="22"/>
              </w:rPr>
              <w:t>1</w:t>
            </w:r>
          </w:p>
        </w:tc>
        <w:tc>
          <w:tcPr>
            <w:tcW w:w="3264" w:type="dxa"/>
            <w:shd w:val="clear" w:color="auto" w:fill="auto"/>
            <w:vAlign w:val="center"/>
          </w:tcPr>
          <w:p w:rsidR="00174BF6" w:rsidRPr="00174BF6" w:rsidRDefault="00174BF6" w:rsidP="00174BF6">
            <w:pPr>
              <w:rPr>
                <w:color w:val="000000"/>
                <w:sz w:val="22"/>
                <w:szCs w:val="22"/>
              </w:rPr>
            </w:pPr>
            <w:r w:rsidRPr="00174BF6">
              <w:rPr>
                <w:color w:val="000000"/>
                <w:sz w:val="22"/>
                <w:szCs w:val="22"/>
              </w:rPr>
              <w:t>Колба  / Шприц инжекторный 200 мл трубка Y-образная спиральная трубка</w:t>
            </w:r>
            <w:r w:rsidR="008C585B">
              <w:rPr>
                <w:color w:val="000000"/>
                <w:sz w:val="22"/>
                <w:szCs w:val="22"/>
              </w:rPr>
              <w:t xml:space="preserve">, для инжектора </w:t>
            </w:r>
            <w:r w:rsidR="008C585B">
              <w:rPr>
                <w:color w:val="000000"/>
                <w:sz w:val="22"/>
                <w:szCs w:val="22"/>
                <w:lang w:val="en-US"/>
              </w:rPr>
              <w:t>CT</w:t>
            </w:r>
            <w:r w:rsidR="008C585B" w:rsidRPr="00174BF6">
              <w:rPr>
                <w:color w:val="000000"/>
                <w:sz w:val="22"/>
                <w:szCs w:val="22"/>
              </w:rPr>
              <w:t xml:space="preserve"> 9000 </w:t>
            </w:r>
            <w:r w:rsidR="008C585B">
              <w:rPr>
                <w:color w:val="000000"/>
                <w:sz w:val="22"/>
                <w:szCs w:val="22"/>
                <w:lang w:val="en-US"/>
              </w:rPr>
              <w:t>ADV</w:t>
            </w:r>
            <w:r w:rsidR="008C585B">
              <w:rPr>
                <w:color w:val="000000"/>
                <w:sz w:val="22"/>
                <w:szCs w:val="22"/>
              </w:rPr>
              <w:t>.</w:t>
            </w:r>
          </w:p>
        </w:tc>
        <w:tc>
          <w:tcPr>
            <w:tcW w:w="5245" w:type="dxa"/>
            <w:shd w:val="clear" w:color="auto" w:fill="auto"/>
          </w:tcPr>
          <w:p w:rsidR="00174BF6" w:rsidRPr="00174BF6" w:rsidRDefault="00174BF6" w:rsidP="008C585B">
            <w:pPr>
              <w:rPr>
                <w:color w:val="000000"/>
                <w:sz w:val="22"/>
                <w:szCs w:val="22"/>
              </w:rPr>
            </w:pPr>
            <w:r w:rsidRPr="00174BF6">
              <w:rPr>
                <w:color w:val="000000"/>
                <w:sz w:val="22"/>
                <w:szCs w:val="22"/>
              </w:rPr>
              <w:t>Колба 200 мл трубка Y-образная спиральная трубка.  Стерильный набор для проведения парентеральных инфузий. Набор: шприц-колба объемом 200 мл, спиральная линия, трубка для набора вещества. Лимит давления в шприц-колбе: 1200 PSI / 84 bar. Лимит давления в линии: 300 PSI / 21 bar. Без латекса. Материал: ПВХ, синтетическая резина, поликарбонат, полипропилен. Однократного применения. Предназначен для использования с КТ</w:t>
            </w:r>
            <w:r w:rsidR="008C585B">
              <w:rPr>
                <w:color w:val="000000"/>
                <w:sz w:val="22"/>
                <w:szCs w:val="22"/>
              </w:rPr>
              <w:t>.</w:t>
            </w:r>
            <w:r>
              <w:rPr>
                <w:color w:val="000000"/>
                <w:sz w:val="22"/>
                <w:szCs w:val="22"/>
              </w:rPr>
              <w:t xml:space="preserve"> </w:t>
            </w:r>
          </w:p>
        </w:tc>
        <w:tc>
          <w:tcPr>
            <w:tcW w:w="1060" w:type="dxa"/>
            <w:shd w:val="clear" w:color="auto" w:fill="auto"/>
            <w:vAlign w:val="center"/>
          </w:tcPr>
          <w:p w:rsidR="00174BF6" w:rsidRPr="00174BF6" w:rsidRDefault="00174BF6" w:rsidP="00174BF6">
            <w:pPr>
              <w:jc w:val="center"/>
              <w:rPr>
                <w:color w:val="000000"/>
                <w:sz w:val="22"/>
                <w:szCs w:val="22"/>
              </w:rPr>
            </w:pPr>
            <w:r w:rsidRPr="00174BF6">
              <w:rPr>
                <w:color w:val="000000"/>
                <w:sz w:val="22"/>
                <w:szCs w:val="22"/>
              </w:rPr>
              <w:t>шт</w:t>
            </w:r>
          </w:p>
        </w:tc>
        <w:tc>
          <w:tcPr>
            <w:tcW w:w="1420" w:type="dxa"/>
            <w:shd w:val="clear" w:color="auto" w:fill="auto"/>
            <w:vAlign w:val="center"/>
          </w:tcPr>
          <w:p w:rsidR="00174BF6" w:rsidRPr="00174BF6" w:rsidRDefault="00174BF6" w:rsidP="00174BF6">
            <w:pPr>
              <w:jc w:val="center"/>
              <w:rPr>
                <w:color w:val="000000"/>
                <w:sz w:val="22"/>
                <w:szCs w:val="22"/>
              </w:rPr>
            </w:pPr>
            <w:r w:rsidRPr="00174BF6">
              <w:rPr>
                <w:color w:val="000000"/>
                <w:sz w:val="22"/>
                <w:szCs w:val="22"/>
              </w:rPr>
              <w:t>50</w:t>
            </w:r>
          </w:p>
        </w:tc>
        <w:tc>
          <w:tcPr>
            <w:tcW w:w="1500" w:type="dxa"/>
            <w:shd w:val="clear" w:color="auto" w:fill="auto"/>
            <w:vAlign w:val="center"/>
          </w:tcPr>
          <w:p w:rsidR="00174BF6" w:rsidRPr="00174BF6" w:rsidRDefault="00174BF6" w:rsidP="00174BF6">
            <w:pPr>
              <w:jc w:val="center"/>
              <w:rPr>
                <w:color w:val="000000"/>
                <w:sz w:val="22"/>
                <w:szCs w:val="22"/>
              </w:rPr>
            </w:pPr>
            <w:r w:rsidRPr="00174BF6">
              <w:rPr>
                <w:color w:val="000000"/>
                <w:sz w:val="22"/>
                <w:szCs w:val="22"/>
              </w:rPr>
              <w:t>14 000,00</w:t>
            </w:r>
          </w:p>
        </w:tc>
        <w:tc>
          <w:tcPr>
            <w:tcW w:w="1840" w:type="dxa"/>
            <w:shd w:val="clear" w:color="auto" w:fill="auto"/>
            <w:vAlign w:val="center"/>
          </w:tcPr>
          <w:p w:rsidR="00174BF6" w:rsidRPr="00174BF6" w:rsidRDefault="00174BF6" w:rsidP="00174BF6">
            <w:pPr>
              <w:jc w:val="center"/>
              <w:rPr>
                <w:color w:val="000000"/>
                <w:sz w:val="22"/>
                <w:szCs w:val="22"/>
              </w:rPr>
            </w:pPr>
            <w:r w:rsidRPr="00174BF6">
              <w:rPr>
                <w:color w:val="000000"/>
                <w:sz w:val="22"/>
                <w:szCs w:val="22"/>
              </w:rPr>
              <w:t>700</w:t>
            </w:r>
            <w:r>
              <w:rPr>
                <w:color w:val="000000"/>
                <w:sz w:val="22"/>
                <w:szCs w:val="22"/>
              </w:rPr>
              <w:t> </w:t>
            </w:r>
            <w:r w:rsidRPr="00174BF6">
              <w:rPr>
                <w:color w:val="000000"/>
                <w:sz w:val="22"/>
                <w:szCs w:val="22"/>
              </w:rPr>
              <w:t>000</w:t>
            </w:r>
            <w:r>
              <w:rPr>
                <w:color w:val="000000"/>
                <w:sz w:val="22"/>
                <w:szCs w:val="22"/>
              </w:rPr>
              <w:t>,00</w:t>
            </w:r>
          </w:p>
        </w:tc>
      </w:tr>
      <w:tr w:rsidR="007E5008" w:rsidRPr="006C688C" w:rsidTr="00DD7D41">
        <w:tc>
          <w:tcPr>
            <w:tcW w:w="700" w:type="dxa"/>
            <w:shd w:val="clear" w:color="auto" w:fill="auto"/>
            <w:vAlign w:val="center"/>
          </w:tcPr>
          <w:p w:rsidR="007E5008" w:rsidRPr="006C688C" w:rsidRDefault="007E5008" w:rsidP="00FB1F46">
            <w:pPr>
              <w:jc w:val="center"/>
              <w:rPr>
                <w:rFonts w:eastAsia="Times New Roman"/>
                <w:color w:val="000000"/>
              </w:rPr>
            </w:pPr>
          </w:p>
        </w:tc>
        <w:tc>
          <w:tcPr>
            <w:tcW w:w="3264" w:type="dxa"/>
            <w:shd w:val="clear" w:color="auto" w:fill="auto"/>
            <w:vAlign w:val="center"/>
          </w:tcPr>
          <w:p w:rsidR="007E5008" w:rsidRPr="00016EEF" w:rsidRDefault="00016EEF" w:rsidP="00FB1F46">
            <w:pPr>
              <w:rPr>
                <w:b/>
                <w:sz w:val="20"/>
                <w:szCs w:val="20"/>
              </w:rPr>
            </w:pPr>
            <w:r w:rsidRPr="00016EEF">
              <w:rPr>
                <w:b/>
                <w:sz w:val="22"/>
                <w:szCs w:val="20"/>
              </w:rPr>
              <w:t>Всего:</w:t>
            </w:r>
          </w:p>
        </w:tc>
        <w:tc>
          <w:tcPr>
            <w:tcW w:w="5245" w:type="dxa"/>
            <w:shd w:val="clear" w:color="auto" w:fill="auto"/>
            <w:vAlign w:val="center"/>
          </w:tcPr>
          <w:p w:rsidR="007E5008" w:rsidRPr="004B3884" w:rsidRDefault="007E5008" w:rsidP="00FB1F46">
            <w:pPr>
              <w:pStyle w:val="ac"/>
              <w:ind w:left="34"/>
              <w:rPr>
                <w:sz w:val="20"/>
                <w:szCs w:val="20"/>
              </w:rPr>
            </w:pPr>
          </w:p>
        </w:tc>
        <w:tc>
          <w:tcPr>
            <w:tcW w:w="1060" w:type="dxa"/>
            <w:shd w:val="clear" w:color="auto" w:fill="auto"/>
            <w:vAlign w:val="center"/>
          </w:tcPr>
          <w:p w:rsidR="007E5008" w:rsidRPr="0010568A" w:rsidRDefault="007E5008" w:rsidP="00FB1F46">
            <w:pPr>
              <w:jc w:val="center"/>
              <w:rPr>
                <w:sz w:val="20"/>
                <w:szCs w:val="20"/>
                <w:lang w:val="kk-KZ"/>
              </w:rPr>
            </w:pPr>
          </w:p>
        </w:tc>
        <w:tc>
          <w:tcPr>
            <w:tcW w:w="1420" w:type="dxa"/>
            <w:shd w:val="clear" w:color="auto" w:fill="auto"/>
            <w:vAlign w:val="center"/>
          </w:tcPr>
          <w:p w:rsidR="007E5008" w:rsidRPr="00C10F8F" w:rsidRDefault="007E5008" w:rsidP="00C10F8F">
            <w:pPr>
              <w:jc w:val="center"/>
              <w:rPr>
                <w:sz w:val="20"/>
                <w:szCs w:val="20"/>
              </w:rPr>
            </w:pPr>
          </w:p>
        </w:tc>
        <w:tc>
          <w:tcPr>
            <w:tcW w:w="1500" w:type="dxa"/>
            <w:shd w:val="clear" w:color="auto" w:fill="auto"/>
            <w:vAlign w:val="center"/>
          </w:tcPr>
          <w:p w:rsidR="007E5008" w:rsidRPr="00174BF6" w:rsidRDefault="007E5008" w:rsidP="00C10F8F">
            <w:pPr>
              <w:jc w:val="center"/>
              <w:rPr>
                <w:sz w:val="20"/>
                <w:szCs w:val="20"/>
              </w:rPr>
            </w:pPr>
          </w:p>
        </w:tc>
        <w:tc>
          <w:tcPr>
            <w:tcW w:w="1840" w:type="dxa"/>
            <w:shd w:val="clear" w:color="auto" w:fill="auto"/>
            <w:vAlign w:val="center"/>
          </w:tcPr>
          <w:p w:rsidR="007E5008" w:rsidRPr="00016EEF" w:rsidRDefault="00174BF6" w:rsidP="00016EEF">
            <w:pPr>
              <w:jc w:val="right"/>
              <w:rPr>
                <w:rFonts w:eastAsia="Times New Roman"/>
                <w:b/>
                <w:color w:val="000000"/>
              </w:rPr>
            </w:pPr>
            <w:r>
              <w:rPr>
                <w:rFonts w:eastAsia="Times New Roman"/>
                <w:b/>
                <w:color w:val="000000"/>
                <w:sz w:val="22"/>
                <w:szCs w:val="22"/>
              </w:rPr>
              <w:t>700 000,00</w:t>
            </w:r>
          </w:p>
        </w:tc>
      </w:tr>
    </w:tbl>
    <w:p w:rsidR="004E305F" w:rsidRDefault="004E305F">
      <w:pPr>
        <w:ind w:firstLine="540"/>
        <w:jc w:val="center"/>
        <w:rPr>
          <w:b/>
          <w:bCs/>
        </w:rPr>
      </w:pPr>
    </w:p>
    <w:p w:rsidR="007E5008" w:rsidRDefault="007E5008">
      <w:pPr>
        <w:ind w:firstLine="540"/>
        <w:jc w:val="center"/>
        <w:rPr>
          <w:b/>
          <w:bCs/>
        </w:rPr>
      </w:pPr>
    </w:p>
    <w:p w:rsidR="007E5008" w:rsidRPr="00BA06E5" w:rsidRDefault="007E5008">
      <w:pPr>
        <w:ind w:firstLine="540"/>
        <w:jc w:val="center"/>
        <w:rPr>
          <w:b/>
          <w:bCs/>
        </w:rPr>
      </w:pPr>
    </w:p>
    <w:p w:rsidR="00D56DDE" w:rsidRDefault="00D56DDE">
      <w:pPr>
        <w:ind w:firstLine="540"/>
        <w:jc w:val="center"/>
        <w:rPr>
          <w:b/>
          <w:bCs/>
          <w:highlight w:val="yellow"/>
        </w:rPr>
      </w:pPr>
    </w:p>
    <w:p w:rsidR="002F1B13" w:rsidRPr="006351F4" w:rsidRDefault="00E92848" w:rsidP="00DD7D41">
      <w:pPr>
        <w:ind w:firstLine="720"/>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__  Сауранбаева Ж.Б.</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174BF6">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F55" w:rsidRDefault="00F80F55" w:rsidP="0021269E">
      <w:r>
        <w:separator/>
      </w:r>
    </w:p>
  </w:endnote>
  <w:endnote w:type="continuationSeparator" w:id="1">
    <w:p w:rsidR="00F80F55" w:rsidRDefault="00F80F55"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174BF6" w:rsidRDefault="00174BF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pStyle w:val="a9"/>
      <w:jc w:val="right"/>
    </w:pPr>
    <w:fldSimple w:instr="PAGE  \* MERGEFORMAT ">
      <w:r w:rsidR="00CD531A">
        <w:rPr>
          <w:noProof/>
        </w:rPr>
        <w:t>8</w:t>
      </w:r>
    </w:fldSimple>
  </w:p>
  <w:p w:rsidR="00174BF6" w:rsidRDefault="00174BF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F55" w:rsidRDefault="00F80F55" w:rsidP="0021269E">
      <w:r>
        <w:separator/>
      </w:r>
    </w:p>
  </w:footnote>
  <w:footnote w:type="continuationSeparator" w:id="1">
    <w:p w:rsidR="00F80F55" w:rsidRDefault="00F80F55"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CD531A">
      <w:rPr>
        <w:noProof/>
        <w:sz w:val="20"/>
        <w:szCs w:val="20"/>
      </w:rPr>
      <w:t>8</w:t>
    </w:r>
    <w:r>
      <w:rPr>
        <w:sz w:val="20"/>
        <w:szCs w:val="20"/>
      </w:rPr>
      <w:fldChar w:fldCharType="end"/>
    </w:r>
  </w:p>
  <w:p w:rsidR="00174BF6" w:rsidRDefault="00174BF6">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F6" w:rsidRDefault="00174BF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174BF6" w:rsidRDefault="00174BF6">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2668"/>
    <w:rsid w:val="00016EEF"/>
    <w:rsid w:val="000251B2"/>
    <w:rsid w:val="00032C03"/>
    <w:rsid w:val="00064657"/>
    <w:rsid w:val="000707AC"/>
    <w:rsid w:val="0009154F"/>
    <w:rsid w:val="00096866"/>
    <w:rsid w:val="000A0DF4"/>
    <w:rsid w:val="000A735A"/>
    <w:rsid w:val="000B1B0C"/>
    <w:rsid w:val="000C26E6"/>
    <w:rsid w:val="000C5D60"/>
    <w:rsid w:val="000D67AE"/>
    <w:rsid w:val="000D6D5B"/>
    <w:rsid w:val="000F011E"/>
    <w:rsid w:val="000F463B"/>
    <w:rsid w:val="0011254D"/>
    <w:rsid w:val="00122821"/>
    <w:rsid w:val="001478D7"/>
    <w:rsid w:val="00150673"/>
    <w:rsid w:val="00166036"/>
    <w:rsid w:val="00174BF6"/>
    <w:rsid w:val="001B04A1"/>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F1221"/>
    <w:rsid w:val="002F1B13"/>
    <w:rsid w:val="00310CD9"/>
    <w:rsid w:val="00363C0B"/>
    <w:rsid w:val="00392983"/>
    <w:rsid w:val="00396207"/>
    <w:rsid w:val="003B5D4D"/>
    <w:rsid w:val="003D3E7D"/>
    <w:rsid w:val="003F0AC3"/>
    <w:rsid w:val="00414F88"/>
    <w:rsid w:val="00435711"/>
    <w:rsid w:val="004401B3"/>
    <w:rsid w:val="00451D13"/>
    <w:rsid w:val="00457FB4"/>
    <w:rsid w:val="0047274E"/>
    <w:rsid w:val="00493341"/>
    <w:rsid w:val="00496E1C"/>
    <w:rsid w:val="004B4A7C"/>
    <w:rsid w:val="004C372E"/>
    <w:rsid w:val="004C378E"/>
    <w:rsid w:val="004D7588"/>
    <w:rsid w:val="004E305F"/>
    <w:rsid w:val="00513FCE"/>
    <w:rsid w:val="00530B4B"/>
    <w:rsid w:val="00547151"/>
    <w:rsid w:val="00547B18"/>
    <w:rsid w:val="00552337"/>
    <w:rsid w:val="00573C5A"/>
    <w:rsid w:val="00591126"/>
    <w:rsid w:val="005A786E"/>
    <w:rsid w:val="005C31AE"/>
    <w:rsid w:val="00606993"/>
    <w:rsid w:val="006310D5"/>
    <w:rsid w:val="006351F4"/>
    <w:rsid w:val="006415D6"/>
    <w:rsid w:val="00645605"/>
    <w:rsid w:val="006603C6"/>
    <w:rsid w:val="00694C52"/>
    <w:rsid w:val="006A24B2"/>
    <w:rsid w:val="006C688C"/>
    <w:rsid w:val="006C68AE"/>
    <w:rsid w:val="006D2210"/>
    <w:rsid w:val="006E28EA"/>
    <w:rsid w:val="007261CE"/>
    <w:rsid w:val="00765B7C"/>
    <w:rsid w:val="0076655C"/>
    <w:rsid w:val="00770902"/>
    <w:rsid w:val="007933B6"/>
    <w:rsid w:val="007A7019"/>
    <w:rsid w:val="007A7DBF"/>
    <w:rsid w:val="007B3FF0"/>
    <w:rsid w:val="007B799A"/>
    <w:rsid w:val="007D5672"/>
    <w:rsid w:val="007E3E90"/>
    <w:rsid w:val="007E5008"/>
    <w:rsid w:val="007F4585"/>
    <w:rsid w:val="00800002"/>
    <w:rsid w:val="00802E53"/>
    <w:rsid w:val="0080529D"/>
    <w:rsid w:val="00811A29"/>
    <w:rsid w:val="00812390"/>
    <w:rsid w:val="00824599"/>
    <w:rsid w:val="00825C8B"/>
    <w:rsid w:val="00855083"/>
    <w:rsid w:val="00887E11"/>
    <w:rsid w:val="008A0698"/>
    <w:rsid w:val="008A27AC"/>
    <w:rsid w:val="008A42D2"/>
    <w:rsid w:val="008C585B"/>
    <w:rsid w:val="008D24D5"/>
    <w:rsid w:val="00934F76"/>
    <w:rsid w:val="00940BE2"/>
    <w:rsid w:val="0097145A"/>
    <w:rsid w:val="009728DE"/>
    <w:rsid w:val="00973782"/>
    <w:rsid w:val="00974B6B"/>
    <w:rsid w:val="00977B7D"/>
    <w:rsid w:val="0098475A"/>
    <w:rsid w:val="009A4A26"/>
    <w:rsid w:val="009B2B10"/>
    <w:rsid w:val="009B689E"/>
    <w:rsid w:val="009C69C3"/>
    <w:rsid w:val="00A12E25"/>
    <w:rsid w:val="00A44161"/>
    <w:rsid w:val="00A44DDB"/>
    <w:rsid w:val="00A604A9"/>
    <w:rsid w:val="00A66061"/>
    <w:rsid w:val="00A75344"/>
    <w:rsid w:val="00A842D3"/>
    <w:rsid w:val="00A8710E"/>
    <w:rsid w:val="00A94652"/>
    <w:rsid w:val="00AC618C"/>
    <w:rsid w:val="00AF7248"/>
    <w:rsid w:val="00B36A49"/>
    <w:rsid w:val="00B60A98"/>
    <w:rsid w:val="00B63462"/>
    <w:rsid w:val="00B65FEF"/>
    <w:rsid w:val="00B8534F"/>
    <w:rsid w:val="00B90A53"/>
    <w:rsid w:val="00B91BB6"/>
    <w:rsid w:val="00B95C73"/>
    <w:rsid w:val="00BA06E5"/>
    <w:rsid w:val="00BC494F"/>
    <w:rsid w:val="00C0025F"/>
    <w:rsid w:val="00C10F8F"/>
    <w:rsid w:val="00C3185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82A96"/>
    <w:rsid w:val="00DA220F"/>
    <w:rsid w:val="00DC4410"/>
    <w:rsid w:val="00DD1CC0"/>
    <w:rsid w:val="00DD5F5C"/>
    <w:rsid w:val="00DD7D41"/>
    <w:rsid w:val="00DF6098"/>
    <w:rsid w:val="00E4684A"/>
    <w:rsid w:val="00E516B2"/>
    <w:rsid w:val="00E60ABB"/>
    <w:rsid w:val="00E66A33"/>
    <w:rsid w:val="00E92848"/>
    <w:rsid w:val="00E959CE"/>
    <w:rsid w:val="00EA4F1D"/>
    <w:rsid w:val="00EB14CE"/>
    <w:rsid w:val="00EB1F2D"/>
    <w:rsid w:val="00EC3C1F"/>
    <w:rsid w:val="00F0088D"/>
    <w:rsid w:val="00F03B7E"/>
    <w:rsid w:val="00F173EB"/>
    <w:rsid w:val="00F540FD"/>
    <w:rsid w:val="00F56C7E"/>
    <w:rsid w:val="00F80F55"/>
    <w:rsid w:val="00F83B15"/>
    <w:rsid w:val="00F87513"/>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609E-4DFE-4F53-82CE-6FD85405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26</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38</cp:revision>
  <cp:lastPrinted>2018-12-13T09:40:00Z</cp:lastPrinted>
  <dcterms:created xsi:type="dcterms:W3CDTF">2018-09-18T09:31:00Z</dcterms:created>
  <dcterms:modified xsi:type="dcterms:W3CDTF">2019-01-11T04:42:00Z</dcterms:modified>
</cp:coreProperties>
</file>