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55" w:rsidRPr="000403AF" w:rsidRDefault="00AC2355" w:rsidP="00212192">
      <w:pPr>
        <w:ind w:left="1440" w:firstLine="720"/>
        <w:jc w:val="right"/>
        <w:rPr>
          <w:b/>
          <w:bCs/>
          <w:i/>
          <w:iCs/>
          <w:sz w:val="22"/>
          <w:szCs w:val="22"/>
          <w:lang w:val="kk-KZ"/>
        </w:rPr>
      </w:pPr>
    </w:p>
    <w:p w:rsidR="00AC2355" w:rsidRDefault="00AC2355" w:rsidP="00212192">
      <w:pPr>
        <w:ind w:left="1440" w:firstLine="720"/>
        <w:jc w:val="right"/>
        <w:rPr>
          <w:b/>
          <w:bCs/>
          <w:i/>
          <w:iCs/>
          <w:sz w:val="22"/>
          <w:szCs w:val="22"/>
        </w:rPr>
      </w:pPr>
    </w:p>
    <w:p w:rsidR="000403AF" w:rsidRPr="00AB1602" w:rsidRDefault="000403AF" w:rsidP="000403AF">
      <w:pPr>
        <w:ind w:left="1440" w:firstLine="720"/>
        <w:jc w:val="right"/>
        <w:rPr>
          <w:b/>
          <w:bCs/>
          <w:i/>
          <w:iCs/>
          <w:sz w:val="22"/>
          <w:szCs w:val="22"/>
        </w:rPr>
      </w:pPr>
      <w:r w:rsidRPr="00AB1602">
        <w:rPr>
          <w:b/>
          <w:bCs/>
          <w:i/>
          <w:iCs/>
          <w:sz w:val="22"/>
          <w:szCs w:val="22"/>
        </w:rPr>
        <w:t>«Утверждаю»</w:t>
      </w:r>
    </w:p>
    <w:p w:rsidR="000403AF" w:rsidRDefault="000403AF" w:rsidP="000403AF">
      <w:pPr>
        <w:ind w:firstLine="540"/>
        <w:jc w:val="right"/>
        <w:rPr>
          <w:b/>
          <w:bCs/>
          <w:i/>
          <w:iCs/>
          <w:sz w:val="22"/>
          <w:szCs w:val="22"/>
        </w:rPr>
      </w:pPr>
      <w:r>
        <w:rPr>
          <w:b/>
          <w:bCs/>
          <w:i/>
          <w:iCs/>
          <w:sz w:val="22"/>
          <w:szCs w:val="22"/>
          <w:lang w:val="kk-KZ"/>
        </w:rPr>
        <w:t>И.о. П</w:t>
      </w:r>
      <w:proofErr w:type="spellStart"/>
      <w:r w:rsidRPr="00AB1602">
        <w:rPr>
          <w:b/>
          <w:bCs/>
          <w:i/>
          <w:iCs/>
          <w:sz w:val="22"/>
          <w:szCs w:val="22"/>
        </w:rPr>
        <w:t>редседател</w:t>
      </w:r>
      <w:proofErr w:type="spellEnd"/>
      <w:r>
        <w:rPr>
          <w:b/>
          <w:bCs/>
          <w:i/>
          <w:iCs/>
          <w:sz w:val="22"/>
          <w:szCs w:val="22"/>
          <w:lang w:val="kk-KZ"/>
        </w:rPr>
        <w:t>я</w:t>
      </w:r>
      <w:r w:rsidRPr="00AB1602">
        <w:rPr>
          <w:b/>
          <w:bCs/>
          <w:i/>
          <w:iCs/>
          <w:sz w:val="22"/>
          <w:szCs w:val="22"/>
        </w:rPr>
        <w:t xml:space="preserve"> Правления АО «</w:t>
      </w:r>
      <w:proofErr w:type="spellStart"/>
      <w:r w:rsidRPr="00AB1602">
        <w:rPr>
          <w:b/>
          <w:bCs/>
          <w:i/>
          <w:iCs/>
          <w:sz w:val="22"/>
          <w:szCs w:val="22"/>
        </w:rPr>
        <w:t>НЦПиДХ</w:t>
      </w:r>
      <w:proofErr w:type="spellEnd"/>
      <w:r w:rsidRPr="00AB1602">
        <w:rPr>
          <w:b/>
          <w:bCs/>
          <w:i/>
          <w:iCs/>
          <w:sz w:val="22"/>
          <w:szCs w:val="22"/>
        </w:rPr>
        <w:t>»</w:t>
      </w:r>
    </w:p>
    <w:p w:rsidR="000403AF" w:rsidRPr="00AB1602" w:rsidRDefault="000403AF" w:rsidP="000403AF">
      <w:pPr>
        <w:ind w:firstLine="540"/>
        <w:jc w:val="right"/>
        <w:rPr>
          <w:b/>
          <w:bCs/>
          <w:i/>
          <w:iCs/>
          <w:sz w:val="22"/>
          <w:szCs w:val="22"/>
        </w:rPr>
      </w:pPr>
    </w:p>
    <w:p w:rsidR="000403AF" w:rsidRPr="00AB1602" w:rsidRDefault="000403AF" w:rsidP="000403AF">
      <w:pPr>
        <w:ind w:left="4678" w:hanging="63"/>
        <w:jc w:val="right"/>
        <w:rPr>
          <w:b/>
          <w:bCs/>
          <w:i/>
          <w:iCs/>
          <w:sz w:val="22"/>
          <w:szCs w:val="22"/>
        </w:rPr>
      </w:pPr>
      <w:r w:rsidRPr="00AB1602">
        <w:rPr>
          <w:b/>
          <w:bCs/>
          <w:i/>
          <w:iCs/>
          <w:sz w:val="22"/>
          <w:szCs w:val="22"/>
        </w:rPr>
        <w:t xml:space="preserve">                    ______________  </w:t>
      </w:r>
      <w:r>
        <w:rPr>
          <w:b/>
          <w:bCs/>
          <w:i/>
          <w:iCs/>
          <w:sz w:val="22"/>
          <w:szCs w:val="22"/>
        </w:rPr>
        <w:t xml:space="preserve">Л. </w:t>
      </w:r>
      <w:proofErr w:type="spellStart"/>
      <w:r>
        <w:rPr>
          <w:b/>
          <w:bCs/>
          <w:i/>
          <w:iCs/>
          <w:sz w:val="22"/>
          <w:szCs w:val="22"/>
        </w:rPr>
        <w:t>Манжуова</w:t>
      </w:r>
      <w:proofErr w:type="spellEnd"/>
      <w:r>
        <w:rPr>
          <w:b/>
          <w:bCs/>
          <w:i/>
          <w:iCs/>
          <w:sz w:val="22"/>
          <w:szCs w:val="22"/>
        </w:rPr>
        <w:t xml:space="preserve"> </w:t>
      </w:r>
    </w:p>
    <w:p w:rsidR="000403AF" w:rsidRPr="000403AF" w:rsidRDefault="000403AF" w:rsidP="000403AF">
      <w:pPr>
        <w:ind w:firstLine="6300"/>
        <w:jc w:val="right"/>
        <w:rPr>
          <w:b/>
          <w:bCs/>
          <w:i/>
          <w:iCs/>
          <w:sz w:val="22"/>
          <w:szCs w:val="22"/>
          <w:u w:val="single"/>
          <w:lang w:val="kk-KZ"/>
        </w:rPr>
      </w:pPr>
      <w:r w:rsidRPr="00AB1602">
        <w:rPr>
          <w:b/>
          <w:bCs/>
          <w:i/>
          <w:iCs/>
          <w:sz w:val="22"/>
          <w:szCs w:val="22"/>
        </w:rPr>
        <w:t>Приказ №</w:t>
      </w:r>
      <w:r>
        <w:rPr>
          <w:b/>
          <w:bCs/>
          <w:i/>
          <w:iCs/>
          <w:sz w:val="22"/>
          <w:szCs w:val="22"/>
        </w:rPr>
        <w:t>08-21/0</w:t>
      </w:r>
      <w:r>
        <w:rPr>
          <w:b/>
          <w:bCs/>
          <w:i/>
          <w:iCs/>
          <w:sz w:val="22"/>
          <w:szCs w:val="22"/>
          <w:lang w:val="kk-KZ"/>
        </w:rPr>
        <w:t>6</w:t>
      </w:r>
    </w:p>
    <w:p w:rsidR="000403AF" w:rsidRPr="00AB1602" w:rsidRDefault="000403AF" w:rsidP="000403AF">
      <w:pPr>
        <w:ind w:firstLine="6300"/>
        <w:jc w:val="right"/>
        <w:rPr>
          <w:b/>
          <w:bCs/>
          <w:i/>
          <w:iCs/>
          <w:sz w:val="22"/>
          <w:szCs w:val="22"/>
        </w:rPr>
      </w:pPr>
      <w:r w:rsidRPr="00AB1602">
        <w:rPr>
          <w:b/>
          <w:bCs/>
          <w:i/>
          <w:iCs/>
          <w:sz w:val="22"/>
          <w:szCs w:val="22"/>
        </w:rPr>
        <w:t xml:space="preserve"> от «</w:t>
      </w:r>
      <w:r>
        <w:rPr>
          <w:b/>
          <w:bCs/>
          <w:i/>
          <w:iCs/>
          <w:sz w:val="22"/>
          <w:szCs w:val="22"/>
          <w:lang w:val="kk-KZ"/>
        </w:rPr>
        <w:t>12</w:t>
      </w:r>
      <w:r w:rsidRPr="00AB1602">
        <w:rPr>
          <w:b/>
          <w:bCs/>
          <w:i/>
          <w:iCs/>
          <w:sz w:val="22"/>
          <w:szCs w:val="22"/>
        </w:rPr>
        <w:t>»</w:t>
      </w:r>
      <w:r>
        <w:rPr>
          <w:b/>
          <w:bCs/>
          <w:i/>
          <w:iCs/>
          <w:sz w:val="22"/>
          <w:szCs w:val="22"/>
        </w:rPr>
        <w:t xml:space="preserve"> января </w:t>
      </w:r>
      <w:r w:rsidRPr="00AB1602">
        <w:rPr>
          <w:b/>
          <w:bCs/>
          <w:i/>
          <w:iCs/>
          <w:sz w:val="22"/>
          <w:szCs w:val="22"/>
        </w:rPr>
        <w:t>20</w:t>
      </w:r>
      <w:r>
        <w:rPr>
          <w:b/>
          <w:bCs/>
          <w:i/>
          <w:iCs/>
          <w:sz w:val="22"/>
          <w:szCs w:val="22"/>
        </w:rPr>
        <w:t>21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AC2355" w:rsidRPr="00AB1602" w:rsidRDefault="00AC2355" w:rsidP="0080529D">
      <w:pPr>
        <w:jc w:val="center"/>
        <w:rPr>
          <w:b/>
          <w:bCs/>
        </w:rPr>
      </w:pPr>
    </w:p>
    <w:p w:rsidR="0021269E" w:rsidRPr="00AB1602" w:rsidRDefault="0021269E" w:rsidP="00AC2355">
      <w:pPr>
        <w:ind w:firstLine="709"/>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lastRenderedPageBreak/>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21269E" w:rsidRPr="00AB1602" w:rsidRDefault="0021269E">
      <w:pPr>
        <w:pStyle w:val="Iauiue"/>
        <w:widowControl/>
        <w:jc w:val="center"/>
        <w:rPr>
          <w:b/>
          <w:bCs/>
          <w:sz w:val="24"/>
          <w:szCs w:val="24"/>
        </w:rPr>
      </w:pPr>
      <w:r w:rsidRPr="00AB1602">
        <w:rPr>
          <w:b/>
          <w:bCs/>
          <w:sz w:val="24"/>
          <w:szCs w:val="24"/>
        </w:rPr>
        <w:lastRenderedPageBreak/>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821422" w:rsidRDefault="00821422" w:rsidP="00DF0747">
      <w:pPr>
        <w:ind w:firstLine="709"/>
        <w:jc w:val="both"/>
      </w:pPr>
    </w:p>
    <w:p w:rsidR="00821422" w:rsidRDefault="00821422" w:rsidP="00DF0747">
      <w:pPr>
        <w:ind w:firstLine="709"/>
        <w:jc w:val="both"/>
      </w:pPr>
    </w:p>
    <w:p w:rsidR="00821422" w:rsidRPr="00AB1602" w:rsidRDefault="00821422" w:rsidP="00DF0747">
      <w:pPr>
        <w:ind w:firstLine="709"/>
        <w:jc w:val="both"/>
      </w:pP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lastRenderedPageBreak/>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821422" w:rsidRPr="00AB1602" w:rsidRDefault="00821422" w:rsidP="00826373">
      <w:pPr>
        <w:ind w:firstLine="709"/>
        <w:jc w:val="both"/>
        <w:rPr>
          <w:color w:val="000000"/>
        </w:rPr>
      </w:pP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0403AF">
        <w:rPr>
          <w:sz w:val="24"/>
          <w:szCs w:val="24"/>
          <w:highlight w:val="yellow"/>
          <w:lang w:val="kk-KZ"/>
        </w:rPr>
        <w:t>02</w:t>
      </w:r>
      <w:r w:rsidR="00475EE5">
        <w:rPr>
          <w:sz w:val="24"/>
          <w:szCs w:val="24"/>
          <w:highlight w:val="yellow"/>
        </w:rPr>
        <w:t xml:space="preserve">» </w:t>
      </w:r>
      <w:r w:rsidR="000403AF">
        <w:rPr>
          <w:sz w:val="24"/>
          <w:szCs w:val="24"/>
          <w:highlight w:val="yellow"/>
          <w:lang w:val="kk-KZ"/>
        </w:rPr>
        <w:t xml:space="preserve">февраля </w:t>
      </w:r>
      <w:r w:rsidR="00475EE5">
        <w:rPr>
          <w:sz w:val="24"/>
          <w:szCs w:val="24"/>
          <w:highlight w:val="yellow"/>
        </w:rPr>
        <w:t>20</w:t>
      </w:r>
      <w:r w:rsidR="00A84D76">
        <w:rPr>
          <w:sz w:val="24"/>
          <w:szCs w:val="24"/>
          <w:highlight w:val="yellow"/>
        </w:rPr>
        <w:t>21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0403AF">
        <w:rPr>
          <w:highlight w:val="yellow"/>
          <w:lang w:val="kk-KZ"/>
        </w:rPr>
        <w:t>02</w:t>
      </w:r>
      <w:r w:rsidRPr="00B97AFB">
        <w:rPr>
          <w:highlight w:val="yellow"/>
        </w:rPr>
        <w:t xml:space="preserve">» </w:t>
      </w:r>
      <w:r w:rsidR="000403AF">
        <w:rPr>
          <w:highlight w:val="yellow"/>
          <w:lang w:val="kk-KZ"/>
        </w:rPr>
        <w:t>феврал</w:t>
      </w:r>
      <w:r w:rsidR="001A4366">
        <w:rPr>
          <w:highlight w:val="yellow"/>
        </w:rPr>
        <w:t xml:space="preserve">я </w:t>
      </w:r>
      <w:r w:rsidR="00D630C9">
        <w:rPr>
          <w:highlight w:val="yellow"/>
        </w:rPr>
        <w:t>2</w:t>
      </w:r>
      <w:r w:rsidR="008A42D2" w:rsidRPr="00B97AFB">
        <w:rPr>
          <w:highlight w:val="yellow"/>
        </w:rPr>
        <w:t>0</w:t>
      </w:r>
      <w:r w:rsidR="001A4366">
        <w:rPr>
          <w:highlight w:val="yellow"/>
        </w:rPr>
        <w:t>2</w:t>
      </w:r>
      <w:r w:rsidR="00A84D76">
        <w:rPr>
          <w:highlight w:val="yellow"/>
        </w:rPr>
        <w:t>1</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2916DB">
      <w:pPr>
        <w:ind w:left="426"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12</w:t>
      </w:r>
      <w:r w:rsidRPr="008B3348">
        <w:rPr>
          <w:sz w:val="24"/>
          <w:szCs w:val="24"/>
          <w:highlight w:val="yellow"/>
        </w:rPr>
        <w:t xml:space="preserve"> часов 00 мин «</w:t>
      </w:r>
      <w:r w:rsidR="000403AF">
        <w:rPr>
          <w:sz w:val="24"/>
          <w:szCs w:val="24"/>
          <w:highlight w:val="yellow"/>
          <w:lang w:val="kk-KZ"/>
        </w:rPr>
        <w:t>02</w:t>
      </w:r>
      <w:r w:rsidR="001A4366">
        <w:rPr>
          <w:sz w:val="24"/>
          <w:szCs w:val="24"/>
          <w:highlight w:val="yellow"/>
        </w:rPr>
        <w:t xml:space="preserve">» </w:t>
      </w:r>
      <w:r w:rsidR="000403AF">
        <w:rPr>
          <w:sz w:val="24"/>
          <w:szCs w:val="24"/>
          <w:highlight w:val="yellow"/>
          <w:lang w:val="kk-KZ"/>
        </w:rPr>
        <w:t>феврал</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по адресу: </w:t>
      </w:r>
      <w:proofErr w:type="spellStart"/>
      <w:r w:rsidRPr="008B3348">
        <w:rPr>
          <w:sz w:val="24"/>
          <w:szCs w:val="24"/>
          <w:highlight w:val="yellow"/>
        </w:rPr>
        <w:t>г</w:t>
      </w:r>
      <w:proofErr w:type="gramStart"/>
      <w:r w:rsidRPr="008B3348">
        <w:rPr>
          <w:sz w:val="24"/>
          <w:szCs w:val="24"/>
          <w:highlight w:val="yellow"/>
        </w:rPr>
        <w:t>.А</w:t>
      </w:r>
      <w:proofErr w:type="gramEnd"/>
      <w:r w:rsidRPr="008B3348">
        <w:rPr>
          <w:sz w:val="24"/>
          <w:szCs w:val="24"/>
          <w:highlight w:val="yellow"/>
        </w:rPr>
        <w:t>лматы</w:t>
      </w:r>
      <w:proofErr w:type="spellEnd"/>
      <w:r w:rsidRPr="008B3348">
        <w:rPr>
          <w:sz w:val="24"/>
          <w:szCs w:val="24"/>
          <w:highlight w:val="yellow"/>
        </w:rPr>
        <w:t xml:space="preserve">, </w:t>
      </w:r>
      <w:proofErr w:type="spellStart"/>
      <w:r w:rsidRPr="008B3348">
        <w:rPr>
          <w:sz w:val="24"/>
          <w:szCs w:val="24"/>
          <w:highlight w:val="yellow"/>
        </w:rPr>
        <w:t>пр.Аль-Фариби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0403AF">
        <w:rPr>
          <w:sz w:val="24"/>
          <w:szCs w:val="24"/>
          <w:highlight w:val="yellow"/>
          <w:lang w:val="kk-KZ"/>
        </w:rPr>
        <w:t>02</w:t>
      </w:r>
      <w:r w:rsidRPr="008B3348">
        <w:rPr>
          <w:sz w:val="24"/>
          <w:szCs w:val="24"/>
          <w:highlight w:val="yellow"/>
        </w:rPr>
        <w:t>»</w:t>
      </w:r>
      <w:r w:rsidR="00435711" w:rsidRPr="008B3348">
        <w:rPr>
          <w:sz w:val="24"/>
          <w:szCs w:val="24"/>
          <w:highlight w:val="yellow"/>
        </w:rPr>
        <w:t xml:space="preserve"> </w:t>
      </w:r>
      <w:r w:rsidR="000403AF">
        <w:rPr>
          <w:sz w:val="24"/>
          <w:szCs w:val="24"/>
          <w:highlight w:val="yellow"/>
          <w:lang w:val="kk-KZ"/>
        </w:rPr>
        <w:t>феврал</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с 1</w:t>
      </w:r>
      <w:r w:rsidR="001A4366">
        <w:rPr>
          <w:sz w:val="24"/>
          <w:szCs w:val="24"/>
          <w:highlight w:val="yellow"/>
        </w:rPr>
        <w:t>1</w:t>
      </w:r>
      <w:r w:rsidR="00AE777D">
        <w:rPr>
          <w:sz w:val="24"/>
          <w:szCs w:val="24"/>
          <w:highlight w:val="yellow"/>
        </w:rPr>
        <w:t xml:space="preserve"> часов 40 мин</w:t>
      </w:r>
      <w:r w:rsidR="00AE777D">
        <w:rPr>
          <w:sz w:val="24"/>
          <w:szCs w:val="24"/>
        </w:rPr>
        <w:t>.</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8"/>
          <w:headerReference w:type="default" r:id="rId9"/>
          <w:footerReference w:type="even" r:id="rId10"/>
          <w:footerReference w:type="default" r:id="rId11"/>
          <w:headerReference w:type="first" r:id="rId12"/>
          <w:foot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D630C9" w:rsidTr="0044251F">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44251F">
            <w:pPr>
              <w:spacing w:line="115" w:lineRule="atLeast"/>
              <w:ind w:left="142" w:right="128"/>
              <w:jc w:val="center"/>
              <w:rPr>
                <w:sz w:val="20"/>
                <w:szCs w:val="20"/>
              </w:rPr>
            </w:pPr>
            <w:r w:rsidRPr="00D630C9">
              <w:rPr>
                <w:sz w:val="20"/>
                <w:szCs w:val="20"/>
              </w:rPr>
              <w:t>Сумма, выделенная для тендера, тенге</w:t>
            </w:r>
          </w:p>
        </w:tc>
      </w:tr>
      <w:tr w:rsidR="004E305F" w:rsidRPr="00D630C9" w:rsidTr="0044251F">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D630C9" w:rsidRDefault="004E305F" w:rsidP="0044251F">
            <w:pPr>
              <w:spacing w:line="65" w:lineRule="atLeast"/>
              <w:ind w:left="142" w:right="128"/>
              <w:jc w:val="center"/>
              <w:rPr>
                <w:b/>
                <w:bCs/>
                <w:sz w:val="20"/>
                <w:szCs w:val="20"/>
              </w:rPr>
            </w:pPr>
            <w:r w:rsidRPr="00D630C9">
              <w:rPr>
                <w:b/>
                <w:bCs/>
                <w:sz w:val="20"/>
                <w:szCs w:val="20"/>
              </w:rPr>
              <w:t>10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Магистраль </w:t>
            </w:r>
            <w:proofErr w:type="spellStart"/>
            <w:r>
              <w:rPr>
                <w:color w:val="000000"/>
                <w:sz w:val="20"/>
                <w:szCs w:val="20"/>
              </w:rPr>
              <w:t>CliniMACS</w:t>
            </w:r>
            <w:proofErr w:type="gramStart"/>
            <w:r>
              <w:rPr>
                <w:color w:val="000000"/>
                <w:sz w:val="20"/>
                <w:szCs w:val="20"/>
              </w:rPr>
              <w:t>для</w:t>
            </w:r>
            <w:proofErr w:type="spellEnd"/>
            <w:proofErr w:type="gramEnd"/>
            <w:r>
              <w:rPr>
                <w:color w:val="000000"/>
                <w:sz w:val="20"/>
                <w:szCs w:val="20"/>
              </w:rPr>
              <w:t xml:space="preserve"> негативной хроматографии/ </w:t>
            </w:r>
            <w:proofErr w:type="spellStart"/>
            <w:r>
              <w:rPr>
                <w:color w:val="000000"/>
                <w:sz w:val="20"/>
                <w:szCs w:val="20"/>
              </w:rPr>
              <w:t>CliniMACS</w:t>
            </w:r>
            <w:proofErr w:type="spellEnd"/>
            <w:r>
              <w:rPr>
                <w:color w:val="000000"/>
                <w:sz w:val="20"/>
                <w:szCs w:val="20"/>
              </w:rPr>
              <w:t xml:space="preserve"> </w:t>
            </w:r>
            <w:proofErr w:type="spellStart"/>
            <w:r>
              <w:rPr>
                <w:color w:val="000000"/>
                <w:sz w:val="20"/>
                <w:szCs w:val="20"/>
              </w:rPr>
              <w:t>Depletion</w:t>
            </w:r>
            <w:proofErr w:type="spellEnd"/>
            <w:r>
              <w:rPr>
                <w:color w:val="000000"/>
                <w:sz w:val="20"/>
                <w:szCs w:val="20"/>
              </w:rPr>
              <w:t xml:space="preserve"> </w:t>
            </w:r>
            <w:proofErr w:type="spellStart"/>
            <w:r>
              <w:rPr>
                <w:color w:val="000000"/>
                <w:sz w:val="20"/>
                <w:szCs w:val="20"/>
              </w:rPr>
              <w:t>Turbing</w:t>
            </w:r>
            <w:proofErr w:type="spellEnd"/>
            <w:r>
              <w:rPr>
                <w:color w:val="000000"/>
                <w:sz w:val="20"/>
                <w:szCs w:val="20"/>
              </w:rPr>
              <w:t xml:space="preserve"> </w:t>
            </w:r>
            <w:proofErr w:type="spellStart"/>
            <w:r>
              <w:rPr>
                <w:color w:val="000000"/>
                <w:sz w:val="20"/>
                <w:szCs w:val="20"/>
              </w:rPr>
              <w:t>Set</w:t>
            </w:r>
            <w:proofErr w:type="spellEnd"/>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proofErr w:type="gramStart"/>
            <w:r>
              <w:rPr>
                <w:color w:val="000000"/>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w:t>
            </w:r>
          </w:p>
        </w:tc>
        <w:tc>
          <w:tcPr>
            <w:tcW w:w="519" w:type="pct"/>
            <w:tcBorders>
              <w:top w:val="single" w:sz="4" w:space="0" w:color="auto"/>
              <w:left w:val="single" w:sz="4" w:space="0" w:color="auto"/>
              <w:right w:val="single" w:sz="4" w:space="0" w:color="auto"/>
            </w:tcBorders>
            <w:vAlign w:val="center"/>
          </w:tcPr>
          <w:p w:rsidR="000403AF" w:rsidRPr="00D630C9" w:rsidRDefault="000403AF" w:rsidP="0044251F">
            <w:pPr>
              <w:spacing w:line="65" w:lineRule="atLeast"/>
              <w:ind w:left="142" w:right="128"/>
              <w:jc w:val="center"/>
              <w:rPr>
                <w:b/>
                <w:bCs/>
                <w:sz w:val="20"/>
                <w:szCs w:val="20"/>
              </w:rPr>
            </w:pPr>
            <w:r w:rsidRPr="00D630C9">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0403AF" w:rsidRPr="00D630C9" w:rsidRDefault="000403AF" w:rsidP="008E45FE">
            <w:pPr>
              <w:ind w:left="142" w:right="128"/>
              <w:jc w:val="center"/>
              <w:rPr>
                <w:sz w:val="20"/>
                <w:szCs w:val="20"/>
              </w:rPr>
            </w:pPr>
            <w:r w:rsidRPr="00D630C9">
              <w:rPr>
                <w:sz w:val="20"/>
                <w:szCs w:val="20"/>
              </w:rPr>
              <w:t>В течение 3 (трех) рабочих дней со дня поступления Заявки, до 31 декабря 20</w:t>
            </w:r>
            <w:r>
              <w:rPr>
                <w:sz w:val="20"/>
                <w:szCs w:val="20"/>
              </w:rPr>
              <w:t>2</w:t>
            </w:r>
            <w:r w:rsidR="008E45FE">
              <w:rPr>
                <w:sz w:val="20"/>
                <w:szCs w:val="20"/>
              </w:rPr>
              <w:t>1</w:t>
            </w:r>
            <w:r w:rsidRPr="00D630C9">
              <w:rPr>
                <w:sz w:val="20"/>
                <w:szCs w:val="20"/>
              </w:rPr>
              <w:t xml:space="preserve"> года</w:t>
            </w:r>
          </w:p>
        </w:tc>
        <w:tc>
          <w:tcPr>
            <w:tcW w:w="482" w:type="pct"/>
            <w:vMerge w:val="restart"/>
            <w:tcBorders>
              <w:top w:val="single" w:sz="4" w:space="0" w:color="auto"/>
              <w:left w:val="single" w:sz="4" w:space="0" w:color="auto"/>
              <w:right w:val="single" w:sz="4" w:space="0" w:color="auto"/>
            </w:tcBorders>
            <w:vAlign w:val="center"/>
          </w:tcPr>
          <w:p w:rsidR="000403AF" w:rsidRPr="00D630C9" w:rsidRDefault="000403AF" w:rsidP="0044251F">
            <w:pPr>
              <w:ind w:left="142" w:right="128"/>
              <w:jc w:val="center"/>
              <w:rPr>
                <w:sz w:val="20"/>
                <w:szCs w:val="20"/>
              </w:rPr>
            </w:pPr>
            <w:r w:rsidRPr="00D630C9">
              <w:rPr>
                <w:sz w:val="20"/>
                <w:szCs w:val="20"/>
              </w:rPr>
              <w:t>г. </w:t>
            </w:r>
            <w:proofErr w:type="spellStart"/>
            <w:r w:rsidRPr="00D630C9">
              <w:rPr>
                <w:sz w:val="20"/>
                <w:szCs w:val="20"/>
              </w:rPr>
              <w:t>Алматы</w:t>
            </w:r>
            <w:proofErr w:type="spellEnd"/>
            <w:r w:rsidRPr="00D630C9">
              <w:rPr>
                <w:sz w:val="20"/>
                <w:szCs w:val="20"/>
              </w:rPr>
              <w:t xml:space="preserve">, пр. </w:t>
            </w:r>
            <w:proofErr w:type="spellStart"/>
            <w:r w:rsidRPr="00D630C9">
              <w:rPr>
                <w:sz w:val="20"/>
                <w:szCs w:val="20"/>
              </w:rPr>
              <w:t>Аль-Фараби</w:t>
            </w:r>
            <w:proofErr w:type="spellEnd"/>
            <w:r w:rsidRPr="00D630C9">
              <w:rPr>
                <w:sz w:val="20"/>
                <w:szCs w:val="20"/>
              </w:rPr>
              <w:t>, 146</w:t>
            </w:r>
          </w:p>
        </w:tc>
        <w:tc>
          <w:tcPr>
            <w:tcW w:w="326" w:type="pct"/>
            <w:tcBorders>
              <w:top w:val="single" w:sz="4" w:space="0" w:color="auto"/>
              <w:left w:val="single" w:sz="4" w:space="0" w:color="auto"/>
              <w:right w:val="single" w:sz="4" w:space="0" w:color="auto"/>
            </w:tcBorders>
            <w:vAlign w:val="center"/>
          </w:tcPr>
          <w:p w:rsidR="000403AF" w:rsidRPr="00D630C9" w:rsidRDefault="000403AF" w:rsidP="0044251F">
            <w:pPr>
              <w:ind w:left="142" w:right="128"/>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3 211 742,60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Кассеты для определения резус-фактора и гр</w:t>
            </w:r>
            <w:proofErr w:type="gramStart"/>
            <w:r>
              <w:rPr>
                <w:color w:val="000000"/>
                <w:sz w:val="20"/>
                <w:szCs w:val="20"/>
              </w:rPr>
              <w:t>.к</w:t>
            </w:r>
            <w:proofErr w:type="gramEnd"/>
            <w:r>
              <w:rPr>
                <w:color w:val="000000"/>
                <w:sz w:val="20"/>
                <w:szCs w:val="20"/>
              </w:rPr>
              <w:t xml:space="preserve">рови перекрестным методом (400 </w:t>
            </w:r>
            <w:proofErr w:type="spellStart"/>
            <w:r>
              <w:rPr>
                <w:color w:val="000000"/>
                <w:sz w:val="20"/>
                <w:szCs w:val="20"/>
              </w:rPr>
              <w:t>шт</w:t>
            </w:r>
            <w:proofErr w:type="spellEnd"/>
            <w:r>
              <w:rPr>
                <w:color w:val="000000"/>
                <w:sz w:val="20"/>
                <w:szCs w:val="20"/>
              </w:rPr>
              <w:t>), рассчитаны на 400 проб</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r>
              <w:rPr>
                <w:color w:val="000000"/>
                <w:sz w:val="20"/>
                <w:szCs w:val="20"/>
              </w:rPr>
              <w:t>фл</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2000</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2 455 300,00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Кассеты для определения </w:t>
            </w:r>
            <w:proofErr w:type="spellStart"/>
            <w:r>
              <w:rPr>
                <w:color w:val="000000"/>
                <w:sz w:val="20"/>
                <w:szCs w:val="20"/>
              </w:rPr>
              <w:t>Келл</w:t>
            </w:r>
            <w:proofErr w:type="spellEnd"/>
            <w:r>
              <w:rPr>
                <w:color w:val="000000"/>
                <w:sz w:val="20"/>
                <w:szCs w:val="20"/>
              </w:rPr>
              <w:t xml:space="preserve"> фенотипа, 400 </w:t>
            </w:r>
            <w:proofErr w:type="spellStart"/>
            <w:proofErr w:type="gramStart"/>
            <w:r>
              <w:rPr>
                <w:color w:val="000000"/>
                <w:sz w:val="20"/>
                <w:szCs w:val="20"/>
              </w:rPr>
              <w:t>шт</w:t>
            </w:r>
            <w:proofErr w:type="spellEnd"/>
            <w:proofErr w:type="gramEnd"/>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r>
              <w:rPr>
                <w:color w:val="000000"/>
                <w:sz w:val="20"/>
                <w:szCs w:val="20"/>
              </w:rPr>
              <w:t>фл</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2000</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4 890 500,00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sz w:val="20"/>
                <w:szCs w:val="20"/>
              </w:rPr>
            </w:pPr>
            <w:proofErr w:type="spellStart"/>
            <w:r>
              <w:rPr>
                <w:sz w:val="20"/>
                <w:szCs w:val="20"/>
              </w:rPr>
              <w:t>Метотрексат</w:t>
            </w:r>
            <w:proofErr w:type="spellEnd"/>
            <w:r>
              <w:rPr>
                <w:sz w:val="20"/>
                <w:szCs w:val="20"/>
              </w:rPr>
              <w:t>, реагент</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sz w:val="20"/>
                <w:szCs w:val="20"/>
              </w:rPr>
            </w:pPr>
            <w:proofErr w:type="spellStart"/>
            <w:r>
              <w:rPr>
                <w:sz w:val="20"/>
                <w:szCs w:val="20"/>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15</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4 704 480,00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Набор реагентов CD45 </w:t>
            </w:r>
            <w:proofErr w:type="spellStart"/>
            <w:r>
              <w:rPr>
                <w:color w:val="000000"/>
                <w:sz w:val="20"/>
                <w:szCs w:val="20"/>
              </w:rPr>
              <w:t>PerCP</w:t>
            </w:r>
            <w:proofErr w:type="spellEnd"/>
            <w:r>
              <w:rPr>
                <w:color w:val="000000"/>
                <w:sz w:val="20"/>
                <w:szCs w:val="20"/>
              </w:rPr>
              <w:t xml:space="preserve"> из комплекта  </w:t>
            </w:r>
            <w:proofErr w:type="spellStart"/>
            <w:r>
              <w:rPr>
                <w:color w:val="000000"/>
                <w:sz w:val="20"/>
                <w:szCs w:val="20"/>
              </w:rPr>
              <w:t>Цитофлуориметр</w:t>
            </w:r>
            <w:proofErr w:type="spellEnd"/>
            <w:r>
              <w:rPr>
                <w:color w:val="000000"/>
                <w:sz w:val="20"/>
                <w:szCs w:val="20"/>
              </w:rPr>
              <w:t xml:space="preserve"> BD </w:t>
            </w:r>
            <w:proofErr w:type="spellStart"/>
            <w:r>
              <w:rPr>
                <w:color w:val="000000"/>
                <w:sz w:val="20"/>
                <w:szCs w:val="20"/>
              </w:rPr>
              <w:t>FACSCantoтм</w:t>
            </w:r>
            <w:proofErr w:type="spellEnd"/>
            <w:r>
              <w:rPr>
                <w:color w:val="000000"/>
                <w:sz w:val="20"/>
                <w:szCs w:val="20"/>
              </w:rPr>
              <w:t xml:space="preserve"> II проточный (100 тестов) +2 +8 С (</w:t>
            </w:r>
            <w:proofErr w:type="spellStart"/>
            <w:r>
              <w:rPr>
                <w:color w:val="000000"/>
                <w:sz w:val="20"/>
                <w:szCs w:val="20"/>
              </w:rPr>
              <w:t>Becton</w:t>
            </w:r>
            <w:proofErr w:type="spellEnd"/>
            <w:r>
              <w:rPr>
                <w:color w:val="000000"/>
                <w:sz w:val="20"/>
                <w:szCs w:val="20"/>
              </w:rPr>
              <w:t xml:space="preserve"> </w:t>
            </w:r>
            <w:proofErr w:type="spellStart"/>
            <w:r>
              <w:rPr>
                <w:color w:val="000000"/>
                <w:sz w:val="20"/>
                <w:szCs w:val="20"/>
              </w:rPr>
              <w:t>Dickinson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Company</w:t>
            </w:r>
            <w:proofErr w:type="spellEnd"/>
            <w:r>
              <w:rPr>
                <w:color w:val="000000"/>
                <w:sz w:val="20"/>
                <w:szCs w:val="20"/>
              </w:rPr>
              <w:t xml:space="preserve">, BD </w:t>
            </w:r>
            <w:proofErr w:type="spellStart"/>
            <w:r>
              <w:rPr>
                <w:color w:val="000000"/>
                <w:sz w:val="20"/>
                <w:szCs w:val="20"/>
              </w:rPr>
              <w:t>Biosciences</w:t>
            </w:r>
            <w:proofErr w:type="spellEnd"/>
            <w:r>
              <w:rPr>
                <w:color w:val="000000"/>
                <w:sz w:val="20"/>
                <w:szCs w:val="20"/>
              </w:rPr>
              <w:t>, США</w:t>
            </w:r>
            <w:proofErr w:type="gramStart"/>
            <w:r>
              <w:rPr>
                <w:color w:val="000000"/>
                <w:sz w:val="20"/>
                <w:szCs w:val="20"/>
              </w:rPr>
              <w:t xml:space="preserve"> )</w:t>
            </w:r>
            <w:proofErr w:type="gramEnd"/>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sz w:val="20"/>
                <w:szCs w:val="20"/>
              </w:rPr>
            </w:pPr>
            <w:proofErr w:type="spellStart"/>
            <w:r>
              <w:rPr>
                <w:sz w:val="20"/>
                <w:szCs w:val="20"/>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15</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6 108 990,00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6</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Раствор чистящий, </w:t>
            </w:r>
            <w:proofErr w:type="spellStart"/>
            <w:r>
              <w:rPr>
                <w:color w:val="000000"/>
                <w:sz w:val="20"/>
                <w:szCs w:val="20"/>
              </w:rPr>
              <w:t>уп</w:t>
            </w:r>
            <w:proofErr w:type="spellEnd"/>
            <w:r>
              <w:rPr>
                <w:color w:val="000000"/>
                <w:sz w:val="20"/>
                <w:szCs w:val="20"/>
              </w:rPr>
              <w:t xml:space="preserve">.(1 </w:t>
            </w:r>
            <w:proofErr w:type="spellStart"/>
            <w:r>
              <w:rPr>
                <w:color w:val="000000"/>
                <w:sz w:val="20"/>
                <w:szCs w:val="20"/>
              </w:rPr>
              <w:t>x</w:t>
            </w:r>
            <w:proofErr w:type="spellEnd"/>
            <w:r>
              <w:rPr>
                <w:color w:val="000000"/>
                <w:sz w:val="20"/>
                <w:szCs w:val="20"/>
              </w:rPr>
              <w:t xml:space="preserve"> 50 мл) для </w:t>
            </w:r>
            <w:proofErr w:type="spellStart"/>
            <w:r>
              <w:rPr>
                <w:color w:val="000000"/>
                <w:sz w:val="20"/>
                <w:szCs w:val="20"/>
              </w:rPr>
              <w:t>Коагулометра</w:t>
            </w:r>
            <w:proofErr w:type="spellEnd"/>
            <w:r>
              <w:rPr>
                <w:color w:val="000000"/>
                <w:sz w:val="20"/>
                <w:szCs w:val="20"/>
              </w:rPr>
              <w:t xml:space="preserve"> СА-660, 560</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набор</w:t>
            </w:r>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150</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5 481 900,00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7</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Пробирки для образцов конические</w:t>
            </w:r>
            <w:proofErr w:type="gramStart"/>
            <w:r>
              <w:rPr>
                <w:color w:val="000000"/>
                <w:sz w:val="20"/>
                <w:szCs w:val="20"/>
              </w:rPr>
              <w:t xml:space="preserve"> ,</w:t>
            </w:r>
            <w:proofErr w:type="spellStart"/>
            <w:proofErr w:type="gramEnd"/>
            <w:r>
              <w:rPr>
                <w:color w:val="000000"/>
                <w:sz w:val="20"/>
                <w:szCs w:val="20"/>
              </w:rPr>
              <w:t>уп</w:t>
            </w:r>
            <w:proofErr w:type="spellEnd"/>
            <w:r>
              <w:rPr>
                <w:color w:val="000000"/>
                <w:sz w:val="20"/>
                <w:szCs w:val="20"/>
              </w:rPr>
              <w:t xml:space="preserve"> (4мл </w:t>
            </w:r>
            <w:proofErr w:type="spellStart"/>
            <w:r>
              <w:rPr>
                <w:color w:val="000000"/>
                <w:sz w:val="20"/>
                <w:szCs w:val="20"/>
              </w:rPr>
              <w:t>х</w:t>
            </w:r>
            <w:proofErr w:type="spellEnd"/>
            <w:r>
              <w:rPr>
                <w:color w:val="000000"/>
                <w:sz w:val="20"/>
                <w:szCs w:val="20"/>
              </w:rPr>
              <w:t xml:space="preserve"> 100 </w:t>
            </w:r>
            <w:proofErr w:type="spellStart"/>
            <w:r>
              <w:rPr>
                <w:color w:val="000000"/>
                <w:sz w:val="20"/>
                <w:szCs w:val="20"/>
              </w:rPr>
              <w:t>шт</w:t>
            </w:r>
            <w:proofErr w:type="spellEnd"/>
            <w:r>
              <w:rPr>
                <w:color w:val="000000"/>
                <w:sz w:val="20"/>
                <w:szCs w:val="20"/>
              </w:rPr>
              <w:t xml:space="preserve">) для </w:t>
            </w:r>
            <w:proofErr w:type="spellStart"/>
            <w:r>
              <w:rPr>
                <w:color w:val="000000"/>
                <w:sz w:val="20"/>
                <w:szCs w:val="20"/>
              </w:rPr>
              <w:t>Коагулометра</w:t>
            </w:r>
            <w:proofErr w:type="spellEnd"/>
            <w:r>
              <w:rPr>
                <w:color w:val="000000"/>
                <w:sz w:val="20"/>
                <w:szCs w:val="20"/>
              </w:rPr>
              <w:t xml:space="preserve"> СА-660, 560</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набор</w:t>
            </w:r>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2 923 600,00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8</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Панели для грам. негативных микроорганизмов комбинированные с антибиотиками, Тип 42 (для Анализатора автоматического бактериологического </w:t>
            </w:r>
            <w:proofErr w:type="spellStart"/>
            <w:r>
              <w:rPr>
                <w:color w:val="000000"/>
                <w:sz w:val="20"/>
                <w:szCs w:val="20"/>
              </w:rPr>
              <w:t>WalkAway</w:t>
            </w:r>
            <w:proofErr w:type="spellEnd"/>
            <w:r>
              <w:rPr>
                <w:color w:val="000000"/>
                <w:sz w:val="20"/>
                <w:szCs w:val="20"/>
              </w:rPr>
              <w:t xml:space="preserve"> 40)</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6 015 900,00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9</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Панели для грам. позитивных  микроорганизмов комбинированные с антибиотиками, Тип 33 (для Анализатора автоматического бактериологического </w:t>
            </w:r>
            <w:proofErr w:type="spellStart"/>
            <w:r>
              <w:rPr>
                <w:color w:val="000000"/>
                <w:sz w:val="20"/>
                <w:szCs w:val="20"/>
              </w:rPr>
              <w:t>WalkAway</w:t>
            </w:r>
            <w:proofErr w:type="spellEnd"/>
            <w:r>
              <w:rPr>
                <w:color w:val="000000"/>
                <w:sz w:val="20"/>
                <w:szCs w:val="20"/>
              </w:rPr>
              <w:t xml:space="preserve"> 40)</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0403AF" w:rsidRDefault="000403AF"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8 498 000,00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10</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 xml:space="preserve">Шприцы </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proofErr w:type="gramStart"/>
            <w:r>
              <w:rPr>
                <w:color w:val="000000"/>
                <w:sz w:val="20"/>
                <w:szCs w:val="20"/>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3000</w:t>
            </w:r>
          </w:p>
        </w:tc>
        <w:tc>
          <w:tcPr>
            <w:tcW w:w="519" w:type="pct"/>
            <w:tcBorders>
              <w:top w:val="single" w:sz="4" w:space="0" w:color="auto"/>
              <w:left w:val="single" w:sz="4" w:space="0" w:color="auto"/>
              <w:right w:val="single" w:sz="4" w:space="0" w:color="auto"/>
            </w:tcBorders>
            <w:vAlign w:val="center"/>
          </w:tcPr>
          <w:p w:rsidR="000403AF" w:rsidRDefault="000403AF"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1 978 050,00</w:t>
            </w:r>
          </w:p>
        </w:tc>
      </w:tr>
      <w:tr w:rsidR="000403AF" w:rsidRPr="00D630C9" w:rsidTr="0044251F">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403AF" w:rsidRDefault="000403AF" w:rsidP="0044251F">
            <w:pPr>
              <w:autoSpaceDE/>
              <w:autoSpaceDN/>
              <w:adjustRightInd/>
              <w:ind w:left="142" w:right="128"/>
              <w:jc w:val="center"/>
              <w:rPr>
                <w:rFonts w:eastAsia="Times New Roman"/>
                <w:color w:val="000000"/>
                <w:sz w:val="20"/>
                <w:szCs w:val="20"/>
              </w:rPr>
            </w:pPr>
            <w:r>
              <w:rPr>
                <w:rFonts w:eastAsia="Times New Roman"/>
                <w:color w:val="000000"/>
                <w:sz w:val="20"/>
                <w:szCs w:val="20"/>
              </w:rPr>
              <w:t>11</w:t>
            </w:r>
          </w:p>
        </w:tc>
        <w:tc>
          <w:tcPr>
            <w:tcW w:w="592" w:type="pct"/>
            <w:vMerge/>
            <w:tcBorders>
              <w:left w:val="single" w:sz="4" w:space="0" w:color="auto"/>
              <w:right w:val="single" w:sz="4" w:space="0" w:color="auto"/>
            </w:tcBorders>
            <w:vAlign w:val="center"/>
          </w:tcPr>
          <w:p w:rsidR="000403AF" w:rsidRPr="00D630C9" w:rsidRDefault="000403AF" w:rsidP="0044251F">
            <w:pPr>
              <w:autoSpaceDE/>
              <w:autoSpaceDN/>
              <w:adjustRightInd/>
              <w:ind w:left="142" w:right="128"/>
              <w:jc w:val="center"/>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Капилляры</w:t>
            </w:r>
          </w:p>
        </w:tc>
        <w:tc>
          <w:tcPr>
            <w:tcW w:w="43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w:t>
            </w:r>
          </w:p>
        </w:tc>
        <w:tc>
          <w:tcPr>
            <w:tcW w:w="519" w:type="pct"/>
            <w:tcBorders>
              <w:top w:val="single" w:sz="4" w:space="0" w:color="auto"/>
              <w:left w:val="single" w:sz="4" w:space="0" w:color="auto"/>
              <w:right w:val="single" w:sz="4" w:space="0" w:color="auto"/>
            </w:tcBorders>
            <w:vAlign w:val="center"/>
          </w:tcPr>
          <w:p w:rsidR="000403AF" w:rsidRDefault="000403AF" w:rsidP="0044251F">
            <w:pPr>
              <w:jc w:val="center"/>
            </w:pPr>
            <w:r w:rsidRPr="00E63647">
              <w:rPr>
                <w:sz w:val="20"/>
                <w:szCs w:val="20"/>
              </w:rPr>
              <w:t>DDP</w:t>
            </w:r>
          </w:p>
        </w:tc>
        <w:tc>
          <w:tcPr>
            <w:tcW w:w="485"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482" w:type="pct"/>
            <w:vMerge/>
            <w:tcBorders>
              <w:left w:val="single" w:sz="4" w:space="0" w:color="auto"/>
              <w:right w:val="single" w:sz="4" w:space="0" w:color="auto"/>
            </w:tcBorders>
            <w:vAlign w:val="center"/>
          </w:tcPr>
          <w:p w:rsidR="000403AF" w:rsidRPr="00D630C9" w:rsidRDefault="000403AF" w:rsidP="0044251F">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0403AF" w:rsidRDefault="000403AF" w:rsidP="0044251F">
            <w:pPr>
              <w:jc w:val="center"/>
            </w:pPr>
            <w:r w:rsidRPr="00402803">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403AF" w:rsidRDefault="000403AF">
            <w:pPr>
              <w:jc w:val="center"/>
              <w:rPr>
                <w:color w:val="000000"/>
                <w:sz w:val="20"/>
                <w:szCs w:val="20"/>
              </w:rPr>
            </w:pPr>
            <w:r>
              <w:rPr>
                <w:color w:val="000000"/>
                <w:sz w:val="20"/>
                <w:szCs w:val="20"/>
              </w:rPr>
              <w:t>150 018,00</w:t>
            </w:r>
          </w:p>
        </w:tc>
      </w:tr>
      <w:tr w:rsidR="00AE777D" w:rsidRPr="00AE777D" w:rsidTr="0044251F">
        <w:tblPrEx>
          <w:tblCellSpacing w:w="-6" w:type="nil"/>
        </w:tblPrEx>
        <w:trPr>
          <w:tblCellSpacing w:w="-6" w:type="nil"/>
        </w:trPr>
        <w:tc>
          <w:tcPr>
            <w:tcW w:w="1768" w:type="pct"/>
            <w:gridSpan w:val="3"/>
            <w:tcBorders>
              <w:top w:val="single" w:sz="4" w:space="0" w:color="auto"/>
              <w:left w:val="single" w:sz="6" w:space="0" w:color="000000"/>
              <w:bottom w:val="single" w:sz="4" w:space="0" w:color="auto"/>
              <w:right w:val="single" w:sz="5" w:space="0" w:color="000000"/>
            </w:tcBorders>
            <w:vAlign w:val="center"/>
          </w:tcPr>
          <w:p w:rsidR="00AE777D" w:rsidRPr="00D630C9" w:rsidRDefault="00AE777D" w:rsidP="0044251F">
            <w:pPr>
              <w:autoSpaceDE/>
              <w:autoSpaceDN/>
              <w:adjustRightInd/>
              <w:ind w:left="142" w:right="128"/>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AE777D" w:rsidRPr="00D630C9" w:rsidRDefault="00AE777D" w:rsidP="0044251F">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AE777D" w:rsidRPr="00D630C9" w:rsidRDefault="00AE777D" w:rsidP="0044251F">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AE777D" w:rsidRPr="000403AF" w:rsidRDefault="000403AF" w:rsidP="000403AF">
            <w:pPr>
              <w:jc w:val="center"/>
              <w:rPr>
                <w:b/>
                <w:bCs/>
                <w:color w:val="000000"/>
                <w:sz w:val="20"/>
                <w:szCs w:val="20"/>
              </w:rPr>
            </w:pPr>
            <w:r>
              <w:rPr>
                <w:b/>
                <w:bCs/>
                <w:color w:val="000000"/>
                <w:sz w:val="20"/>
                <w:szCs w:val="20"/>
              </w:rPr>
              <w:t>46 418 480,60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0403AF" w:rsidP="00F15E9C">
            <w:pPr>
              <w:jc w:val="both"/>
              <w:rPr>
                <w:b/>
                <w:bCs/>
              </w:rPr>
            </w:pPr>
            <w:r>
              <w:rPr>
                <w:b/>
                <w:bCs/>
              </w:rPr>
              <w:t xml:space="preserve">И.о. </w:t>
            </w:r>
            <w:r w:rsidR="00D9529A">
              <w:rPr>
                <w:b/>
                <w:bCs/>
              </w:rPr>
              <w:t>П</w:t>
            </w:r>
            <w:r>
              <w:rPr>
                <w:b/>
                <w:bCs/>
              </w:rPr>
              <w:t>редседателя</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proofErr w:type="spellStart"/>
            <w:r>
              <w:rPr>
                <w:b/>
                <w:bCs/>
              </w:rPr>
              <w:t>Манжуова</w:t>
            </w:r>
            <w:proofErr w:type="spellEnd"/>
            <w:r>
              <w:rPr>
                <w:b/>
                <w:bCs/>
              </w:rPr>
              <w:t xml:space="preserve"> Л.Н</w:t>
            </w:r>
            <w:r w:rsidR="00591276">
              <w:rPr>
                <w:b/>
                <w:bCs/>
              </w:rPr>
              <w:t>.</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2992"/>
        <w:gridCol w:w="5402"/>
        <w:gridCol w:w="1092"/>
        <w:gridCol w:w="1286"/>
        <w:gridCol w:w="1328"/>
        <w:gridCol w:w="1726"/>
      </w:tblGrid>
      <w:tr w:rsidR="00AC3E60" w:rsidRPr="009225DA" w:rsidTr="000403AF">
        <w:trPr>
          <w:cantSplit/>
        </w:trPr>
        <w:tc>
          <w:tcPr>
            <w:tcW w:w="269"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 xml:space="preserve">№ </w:t>
            </w:r>
            <w:proofErr w:type="spellStart"/>
            <w:proofErr w:type="gramStart"/>
            <w:r w:rsidRPr="009225DA">
              <w:rPr>
                <w:rFonts w:eastAsia="Times New Roman"/>
                <w:b/>
                <w:color w:val="000000"/>
                <w:sz w:val="20"/>
                <w:szCs w:val="20"/>
              </w:rPr>
              <w:t>п</w:t>
            </w:r>
            <w:proofErr w:type="spellEnd"/>
            <w:proofErr w:type="gramEnd"/>
            <w:r w:rsidRPr="009225DA">
              <w:rPr>
                <w:rFonts w:eastAsia="Times New Roman"/>
                <w:b/>
                <w:color w:val="000000"/>
                <w:sz w:val="20"/>
                <w:szCs w:val="20"/>
              </w:rPr>
              <w:t>/</w:t>
            </w:r>
            <w:proofErr w:type="spellStart"/>
            <w:r w:rsidRPr="009225DA">
              <w:rPr>
                <w:rFonts w:eastAsia="Times New Roman"/>
                <w:b/>
                <w:color w:val="000000"/>
                <w:sz w:val="20"/>
                <w:szCs w:val="20"/>
              </w:rPr>
              <w:t>п</w:t>
            </w:r>
            <w:proofErr w:type="spellEnd"/>
          </w:p>
        </w:tc>
        <w:tc>
          <w:tcPr>
            <w:tcW w:w="1023"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Наименование</w:t>
            </w:r>
          </w:p>
        </w:tc>
        <w:tc>
          <w:tcPr>
            <w:tcW w:w="1845"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Характеристика</w:t>
            </w:r>
          </w:p>
        </w:tc>
        <w:tc>
          <w:tcPr>
            <w:tcW w:w="375" w:type="pct"/>
            <w:shd w:val="clear" w:color="auto" w:fill="auto"/>
            <w:vAlign w:val="center"/>
          </w:tcPr>
          <w:p w:rsidR="004E305F" w:rsidRPr="009225DA" w:rsidRDefault="004E305F" w:rsidP="0044251F">
            <w:pPr>
              <w:jc w:val="center"/>
              <w:rPr>
                <w:rFonts w:eastAsia="Times New Roman"/>
                <w:b/>
                <w:color w:val="000000"/>
                <w:sz w:val="20"/>
                <w:szCs w:val="20"/>
              </w:rPr>
            </w:pPr>
            <w:proofErr w:type="spellStart"/>
            <w:r w:rsidRPr="009225DA">
              <w:rPr>
                <w:rFonts w:eastAsia="Times New Roman"/>
                <w:b/>
                <w:color w:val="000000"/>
                <w:sz w:val="20"/>
                <w:szCs w:val="20"/>
              </w:rPr>
              <w:t>Ед</w:t>
            </w:r>
            <w:proofErr w:type="gramStart"/>
            <w:r w:rsidRPr="009225DA">
              <w:rPr>
                <w:rFonts w:eastAsia="Times New Roman"/>
                <w:b/>
                <w:color w:val="000000"/>
                <w:sz w:val="20"/>
                <w:szCs w:val="20"/>
              </w:rPr>
              <w:t>.и</w:t>
            </w:r>
            <w:proofErr w:type="gramEnd"/>
            <w:r w:rsidRPr="009225DA">
              <w:rPr>
                <w:rFonts w:eastAsia="Times New Roman"/>
                <w:b/>
                <w:color w:val="000000"/>
                <w:sz w:val="20"/>
                <w:szCs w:val="20"/>
              </w:rPr>
              <w:t>зм</w:t>
            </w:r>
            <w:proofErr w:type="spellEnd"/>
          </w:p>
        </w:tc>
        <w:tc>
          <w:tcPr>
            <w:tcW w:w="439"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Количество</w:t>
            </w:r>
          </w:p>
        </w:tc>
        <w:tc>
          <w:tcPr>
            <w:tcW w:w="458"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Цена</w:t>
            </w:r>
          </w:p>
        </w:tc>
        <w:tc>
          <w:tcPr>
            <w:tcW w:w="591" w:type="pct"/>
            <w:shd w:val="clear" w:color="auto" w:fill="auto"/>
            <w:vAlign w:val="center"/>
          </w:tcPr>
          <w:p w:rsidR="004E305F" w:rsidRPr="009225DA" w:rsidRDefault="004E305F" w:rsidP="0044251F">
            <w:pPr>
              <w:jc w:val="center"/>
              <w:rPr>
                <w:rFonts w:eastAsia="Times New Roman"/>
                <w:b/>
                <w:color w:val="000000"/>
                <w:sz w:val="20"/>
                <w:szCs w:val="20"/>
              </w:rPr>
            </w:pPr>
            <w:r w:rsidRPr="009225DA">
              <w:rPr>
                <w:rFonts w:eastAsia="Times New Roman"/>
                <w:b/>
                <w:color w:val="000000"/>
                <w:sz w:val="20"/>
                <w:szCs w:val="20"/>
              </w:rPr>
              <w:t>Сумма, тенге</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1</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Магистраль </w:t>
            </w:r>
            <w:proofErr w:type="spellStart"/>
            <w:r>
              <w:rPr>
                <w:color w:val="000000"/>
                <w:sz w:val="20"/>
                <w:szCs w:val="20"/>
              </w:rPr>
              <w:t>CliniMACS</w:t>
            </w:r>
            <w:proofErr w:type="gramStart"/>
            <w:r>
              <w:rPr>
                <w:color w:val="000000"/>
                <w:sz w:val="20"/>
                <w:szCs w:val="20"/>
              </w:rPr>
              <w:t>для</w:t>
            </w:r>
            <w:proofErr w:type="spellEnd"/>
            <w:proofErr w:type="gramEnd"/>
            <w:r>
              <w:rPr>
                <w:color w:val="000000"/>
                <w:sz w:val="20"/>
                <w:szCs w:val="20"/>
              </w:rPr>
              <w:t xml:space="preserve"> негативной хроматографии/ </w:t>
            </w:r>
            <w:proofErr w:type="spellStart"/>
            <w:r>
              <w:rPr>
                <w:color w:val="000000"/>
                <w:sz w:val="20"/>
                <w:szCs w:val="20"/>
              </w:rPr>
              <w:t>CliniMACS</w:t>
            </w:r>
            <w:proofErr w:type="spellEnd"/>
            <w:r>
              <w:rPr>
                <w:color w:val="000000"/>
                <w:sz w:val="20"/>
                <w:szCs w:val="20"/>
              </w:rPr>
              <w:t xml:space="preserve"> </w:t>
            </w:r>
            <w:proofErr w:type="spellStart"/>
            <w:r>
              <w:rPr>
                <w:color w:val="000000"/>
                <w:sz w:val="20"/>
                <w:szCs w:val="20"/>
              </w:rPr>
              <w:t>Depletion</w:t>
            </w:r>
            <w:proofErr w:type="spellEnd"/>
            <w:r>
              <w:rPr>
                <w:color w:val="000000"/>
                <w:sz w:val="20"/>
                <w:szCs w:val="20"/>
              </w:rPr>
              <w:t xml:space="preserve"> </w:t>
            </w:r>
            <w:proofErr w:type="spellStart"/>
            <w:r>
              <w:rPr>
                <w:color w:val="000000"/>
                <w:sz w:val="20"/>
                <w:szCs w:val="20"/>
              </w:rPr>
              <w:t>Turbing</w:t>
            </w:r>
            <w:proofErr w:type="spellEnd"/>
            <w:r>
              <w:rPr>
                <w:color w:val="000000"/>
                <w:sz w:val="20"/>
                <w:szCs w:val="20"/>
              </w:rPr>
              <w:t xml:space="preserve"> </w:t>
            </w:r>
            <w:proofErr w:type="spellStart"/>
            <w:r>
              <w:rPr>
                <w:color w:val="000000"/>
                <w:sz w:val="20"/>
                <w:szCs w:val="20"/>
              </w:rPr>
              <w:t>Set</w:t>
            </w:r>
            <w:proofErr w:type="spellEnd"/>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Магистраль </w:t>
            </w:r>
            <w:proofErr w:type="spellStart"/>
            <w:r>
              <w:rPr>
                <w:color w:val="000000"/>
                <w:sz w:val="20"/>
                <w:szCs w:val="20"/>
              </w:rPr>
              <w:t>CliniMACS</w:t>
            </w:r>
            <w:proofErr w:type="gramStart"/>
            <w:r>
              <w:rPr>
                <w:color w:val="000000"/>
                <w:sz w:val="20"/>
                <w:szCs w:val="20"/>
              </w:rPr>
              <w:t>для</w:t>
            </w:r>
            <w:proofErr w:type="spellEnd"/>
            <w:proofErr w:type="gramEnd"/>
            <w:r>
              <w:rPr>
                <w:color w:val="000000"/>
                <w:sz w:val="20"/>
                <w:szCs w:val="20"/>
              </w:rPr>
              <w:t xml:space="preserve"> негативной хроматографии/ </w:t>
            </w:r>
            <w:proofErr w:type="spellStart"/>
            <w:r>
              <w:rPr>
                <w:color w:val="000000"/>
                <w:sz w:val="20"/>
                <w:szCs w:val="20"/>
              </w:rPr>
              <w:t>CliniMACS</w:t>
            </w:r>
            <w:proofErr w:type="spellEnd"/>
            <w:r>
              <w:rPr>
                <w:color w:val="000000"/>
                <w:sz w:val="20"/>
                <w:szCs w:val="20"/>
              </w:rPr>
              <w:t xml:space="preserve"> </w:t>
            </w:r>
            <w:proofErr w:type="spellStart"/>
            <w:r>
              <w:rPr>
                <w:color w:val="000000"/>
                <w:sz w:val="20"/>
                <w:szCs w:val="20"/>
              </w:rPr>
              <w:t>Depletion</w:t>
            </w:r>
            <w:proofErr w:type="spellEnd"/>
            <w:r>
              <w:rPr>
                <w:color w:val="000000"/>
                <w:sz w:val="20"/>
                <w:szCs w:val="20"/>
              </w:rPr>
              <w:t xml:space="preserve"> </w:t>
            </w:r>
            <w:proofErr w:type="spellStart"/>
            <w:r>
              <w:rPr>
                <w:color w:val="000000"/>
                <w:sz w:val="20"/>
                <w:szCs w:val="20"/>
              </w:rPr>
              <w:t>Turbing</w:t>
            </w:r>
            <w:proofErr w:type="spellEnd"/>
            <w:r>
              <w:rPr>
                <w:color w:val="000000"/>
                <w:sz w:val="20"/>
                <w:szCs w:val="20"/>
              </w:rPr>
              <w:t xml:space="preserve"> </w:t>
            </w:r>
            <w:proofErr w:type="spellStart"/>
            <w:r>
              <w:rPr>
                <w:color w:val="000000"/>
                <w:sz w:val="20"/>
                <w:szCs w:val="20"/>
              </w:rPr>
              <w:t>Set</w:t>
            </w:r>
            <w:proofErr w:type="spellEnd"/>
            <w:r>
              <w:rPr>
                <w:color w:val="000000"/>
                <w:sz w:val="20"/>
                <w:szCs w:val="20"/>
              </w:rPr>
              <w:t xml:space="preserve">. Для аппарата </w:t>
            </w:r>
            <w:proofErr w:type="spellStart"/>
            <w:r>
              <w:rPr>
                <w:color w:val="000000"/>
                <w:sz w:val="20"/>
                <w:szCs w:val="20"/>
              </w:rPr>
              <w:t>CliniMACS</w:t>
            </w:r>
            <w:proofErr w:type="spellEnd"/>
          </w:p>
        </w:tc>
        <w:tc>
          <w:tcPr>
            <w:tcW w:w="375" w:type="pct"/>
            <w:shd w:val="clear" w:color="auto" w:fill="auto"/>
            <w:vAlign w:val="center"/>
          </w:tcPr>
          <w:p w:rsidR="000403AF" w:rsidRDefault="000403AF">
            <w:pPr>
              <w:jc w:val="center"/>
              <w:rPr>
                <w:color w:val="000000"/>
                <w:sz w:val="20"/>
                <w:szCs w:val="20"/>
              </w:rPr>
            </w:pPr>
            <w:proofErr w:type="spellStart"/>
            <w:proofErr w:type="gramStart"/>
            <w:r>
              <w:rPr>
                <w:color w:val="000000"/>
                <w:sz w:val="20"/>
                <w:szCs w:val="20"/>
              </w:rPr>
              <w:t>шт</w:t>
            </w:r>
            <w:proofErr w:type="spellEnd"/>
            <w:proofErr w:type="gramEnd"/>
          </w:p>
        </w:tc>
        <w:tc>
          <w:tcPr>
            <w:tcW w:w="439" w:type="pct"/>
            <w:shd w:val="clear" w:color="auto" w:fill="auto"/>
            <w:vAlign w:val="center"/>
          </w:tcPr>
          <w:p w:rsidR="000403AF" w:rsidRDefault="000403AF">
            <w:pPr>
              <w:jc w:val="center"/>
              <w:rPr>
                <w:color w:val="000000"/>
                <w:sz w:val="20"/>
                <w:szCs w:val="20"/>
              </w:rPr>
            </w:pPr>
            <w:r>
              <w:rPr>
                <w:color w:val="000000"/>
                <w:sz w:val="20"/>
                <w:szCs w:val="20"/>
              </w:rPr>
              <w:t>1</w:t>
            </w:r>
          </w:p>
        </w:tc>
        <w:tc>
          <w:tcPr>
            <w:tcW w:w="458" w:type="pct"/>
            <w:shd w:val="clear" w:color="auto" w:fill="auto"/>
            <w:vAlign w:val="center"/>
          </w:tcPr>
          <w:p w:rsidR="000403AF" w:rsidRDefault="000403AF">
            <w:pPr>
              <w:jc w:val="center"/>
              <w:rPr>
                <w:color w:val="000000"/>
                <w:sz w:val="20"/>
                <w:szCs w:val="20"/>
              </w:rPr>
            </w:pPr>
            <w:r>
              <w:rPr>
                <w:color w:val="000000"/>
                <w:sz w:val="20"/>
                <w:szCs w:val="20"/>
              </w:rPr>
              <w:t>3211742,6</w:t>
            </w:r>
          </w:p>
        </w:tc>
        <w:tc>
          <w:tcPr>
            <w:tcW w:w="591" w:type="pct"/>
            <w:shd w:val="clear" w:color="auto" w:fill="auto"/>
            <w:vAlign w:val="center"/>
          </w:tcPr>
          <w:p w:rsidR="000403AF" w:rsidRDefault="000403AF">
            <w:pPr>
              <w:jc w:val="center"/>
              <w:rPr>
                <w:color w:val="000000"/>
                <w:sz w:val="20"/>
                <w:szCs w:val="20"/>
              </w:rPr>
            </w:pPr>
            <w:r>
              <w:rPr>
                <w:color w:val="000000"/>
                <w:sz w:val="20"/>
                <w:szCs w:val="20"/>
              </w:rPr>
              <w:t>3 211 742,60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2</w:t>
            </w:r>
          </w:p>
        </w:tc>
        <w:tc>
          <w:tcPr>
            <w:tcW w:w="1023" w:type="pct"/>
            <w:shd w:val="clear" w:color="auto" w:fill="auto"/>
            <w:vAlign w:val="center"/>
          </w:tcPr>
          <w:p w:rsidR="000403AF" w:rsidRDefault="000403AF">
            <w:pPr>
              <w:jc w:val="center"/>
              <w:rPr>
                <w:color w:val="000000"/>
                <w:sz w:val="20"/>
                <w:szCs w:val="20"/>
              </w:rPr>
            </w:pPr>
            <w:r>
              <w:rPr>
                <w:color w:val="000000"/>
                <w:sz w:val="20"/>
                <w:szCs w:val="20"/>
              </w:rPr>
              <w:t>Кассеты для определения резус-фактора и гр</w:t>
            </w:r>
            <w:proofErr w:type="gramStart"/>
            <w:r>
              <w:rPr>
                <w:color w:val="000000"/>
                <w:sz w:val="20"/>
                <w:szCs w:val="20"/>
              </w:rPr>
              <w:t>.к</w:t>
            </w:r>
            <w:proofErr w:type="gramEnd"/>
            <w:r>
              <w:rPr>
                <w:color w:val="000000"/>
                <w:sz w:val="20"/>
                <w:szCs w:val="20"/>
              </w:rPr>
              <w:t xml:space="preserve">рови перекрестным методом (400 </w:t>
            </w:r>
            <w:proofErr w:type="spellStart"/>
            <w:r>
              <w:rPr>
                <w:color w:val="000000"/>
                <w:sz w:val="20"/>
                <w:szCs w:val="20"/>
              </w:rPr>
              <w:t>шт</w:t>
            </w:r>
            <w:proofErr w:type="spellEnd"/>
            <w:r>
              <w:rPr>
                <w:color w:val="000000"/>
                <w:sz w:val="20"/>
                <w:szCs w:val="20"/>
              </w:rPr>
              <w:t>), рассчитаны на 400 проб</w:t>
            </w:r>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АВО </w:t>
            </w:r>
            <w:proofErr w:type="spellStart"/>
            <w:r>
              <w:rPr>
                <w:color w:val="000000"/>
                <w:sz w:val="20"/>
                <w:szCs w:val="20"/>
              </w:rPr>
              <w:t>Rh-D</w:t>
            </w:r>
            <w:proofErr w:type="spellEnd"/>
            <w:r>
              <w:rPr>
                <w:color w:val="000000"/>
                <w:sz w:val="20"/>
                <w:szCs w:val="20"/>
              </w:rPr>
              <w:t>/кассета для определения групп крови обратной реакции (</w:t>
            </w:r>
            <w:proofErr w:type="spellStart"/>
            <w:r>
              <w:rPr>
                <w:color w:val="000000"/>
                <w:sz w:val="20"/>
                <w:szCs w:val="20"/>
              </w:rPr>
              <w:t>анти-А</w:t>
            </w:r>
            <w:proofErr w:type="spellEnd"/>
            <w:r>
              <w:rPr>
                <w:color w:val="000000"/>
                <w:sz w:val="20"/>
                <w:szCs w:val="20"/>
              </w:rPr>
              <w:t>/</w:t>
            </w:r>
            <w:proofErr w:type="spellStart"/>
            <w:r>
              <w:rPr>
                <w:color w:val="000000"/>
                <w:sz w:val="20"/>
                <w:szCs w:val="20"/>
              </w:rPr>
              <w:t>анти-В</w:t>
            </w:r>
            <w:proofErr w:type="spellEnd"/>
            <w:r>
              <w:rPr>
                <w:color w:val="000000"/>
                <w:sz w:val="20"/>
                <w:szCs w:val="20"/>
              </w:rPr>
              <w:t>/</w:t>
            </w:r>
            <w:proofErr w:type="spellStart"/>
            <w:r>
              <w:rPr>
                <w:color w:val="000000"/>
                <w:sz w:val="20"/>
                <w:szCs w:val="20"/>
              </w:rPr>
              <w:t>анти-D</w:t>
            </w:r>
            <w:proofErr w:type="spellEnd"/>
            <w:r>
              <w:rPr>
                <w:color w:val="000000"/>
                <w:sz w:val="20"/>
                <w:szCs w:val="20"/>
              </w:rPr>
              <w:t xml:space="preserve">(анти-RH1)/контроль/ разбавитель для пробы </w:t>
            </w:r>
            <w:proofErr w:type="spellStart"/>
            <w:r>
              <w:rPr>
                <w:color w:val="000000"/>
                <w:sz w:val="20"/>
                <w:szCs w:val="20"/>
              </w:rPr>
              <w:t>обр</w:t>
            </w:r>
            <w:proofErr w:type="gramStart"/>
            <w:r>
              <w:rPr>
                <w:color w:val="000000"/>
                <w:sz w:val="20"/>
                <w:szCs w:val="20"/>
              </w:rPr>
              <w:t>.р</w:t>
            </w:r>
            <w:proofErr w:type="gramEnd"/>
            <w:r>
              <w:rPr>
                <w:color w:val="000000"/>
                <w:sz w:val="20"/>
                <w:szCs w:val="20"/>
              </w:rPr>
              <w:t>еак</w:t>
            </w:r>
            <w:proofErr w:type="spellEnd"/>
            <w:r>
              <w:rPr>
                <w:color w:val="000000"/>
                <w:sz w:val="20"/>
                <w:szCs w:val="20"/>
              </w:rPr>
              <w:t xml:space="preserve">), 400 </w:t>
            </w:r>
            <w:proofErr w:type="spellStart"/>
            <w:r>
              <w:rPr>
                <w:color w:val="000000"/>
                <w:sz w:val="20"/>
                <w:szCs w:val="20"/>
              </w:rPr>
              <w:t>шт</w:t>
            </w:r>
            <w:proofErr w:type="spellEnd"/>
            <w:r>
              <w:rPr>
                <w:color w:val="000000"/>
                <w:sz w:val="20"/>
                <w:szCs w:val="20"/>
              </w:rPr>
              <w:t>/</w:t>
            </w:r>
            <w:proofErr w:type="spellStart"/>
            <w:r>
              <w:rPr>
                <w:color w:val="000000"/>
                <w:sz w:val="20"/>
                <w:szCs w:val="20"/>
              </w:rPr>
              <w:t>уп</w:t>
            </w:r>
            <w:proofErr w:type="spellEnd"/>
            <w:r>
              <w:rPr>
                <w:color w:val="000000"/>
                <w:sz w:val="20"/>
                <w:szCs w:val="20"/>
              </w:rPr>
              <w:t>, 6 пробирочные кассеты содержащие стеклянные шарики и реактив.</w:t>
            </w:r>
          </w:p>
        </w:tc>
        <w:tc>
          <w:tcPr>
            <w:tcW w:w="375" w:type="pct"/>
            <w:shd w:val="clear" w:color="auto" w:fill="auto"/>
            <w:vAlign w:val="center"/>
          </w:tcPr>
          <w:p w:rsidR="000403AF" w:rsidRDefault="000403AF">
            <w:pPr>
              <w:jc w:val="center"/>
              <w:rPr>
                <w:color w:val="000000"/>
                <w:sz w:val="20"/>
                <w:szCs w:val="20"/>
              </w:rPr>
            </w:pPr>
            <w:proofErr w:type="spellStart"/>
            <w:r>
              <w:rPr>
                <w:color w:val="000000"/>
                <w:sz w:val="20"/>
                <w:szCs w:val="20"/>
              </w:rPr>
              <w:t>фл</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2000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1227,65</w:t>
            </w:r>
          </w:p>
        </w:tc>
        <w:tc>
          <w:tcPr>
            <w:tcW w:w="591" w:type="pct"/>
            <w:shd w:val="clear" w:color="auto" w:fill="auto"/>
            <w:vAlign w:val="center"/>
          </w:tcPr>
          <w:p w:rsidR="000403AF" w:rsidRDefault="000403AF">
            <w:pPr>
              <w:jc w:val="center"/>
              <w:rPr>
                <w:color w:val="000000"/>
                <w:sz w:val="20"/>
                <w:szCs w:val="20"/>
              </w:rPr>
            </w:pPr>
            <w:r>
              <w:rPr>
                <w:color w:val="000000"/>
                <w:sz w:val="20"/>
                <w:szCs w:val="20"/>
              </w:rPr>
              <w:t>2 455 300,00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3</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Кассеты для определения </w:t>
            </w:r>
            <w:proofErr w:type="spellStart"/>
            <w:r>
              <w:rPr>
                <w:color w:val="000000"/>
                <w:sz w:val="20"/>
                <w:szCs w:val="20"/>
              </w:rPr>
              <w:t>Келл</w:t>
            </w:r>
            <w:proofErr w:type="spellEnd"/>
            <w:r>
              <w:rPr>
                <w:color w:val="000000"/>
                <w:sz w:val="20"/>
                <w:szCs w:val="20"/>
              </w:rPr>
              <w:t xml:space="preserve"> фенотипа, 400 </w:t>
            </w:r>
            <w:proofErr w:type="spellStart"/>
            <w:proofErr w:type="gramStart"/>
            <w:r>
              <w:rPr>
                <w:color w:val="000000"/>
                <w:sz w:val="20"/>
                <w:szCs w:val="20"/>
              </w:rPr>
              <w:t>шт</w:t>
            </w:r>
            <w:proofErr w:type="spellEnd"/>
            <w:proofErr w:type="gramEnd"/>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Кассета для определения групп крови </w:t>
            </w:r>
            <w:proofErr w:type="spellStart"/>
            <w:r>
              <w:rPr>
                <w:color w:val="000000"/>
                <w:sz w:val="20"/>
                <w:szCs w:val="20"/>
              </w:rPr>
              <w:t>Анти-</w:t>
            </w:r>
            <w:proofErr w:type="gramStart"/>
            <w:r>
              <w:rPr>
                <w:color w:val="000000"/>
                <w:sz w:val="20"/>
                <w:szCs w:val="20"/>
              </w:rPr>
              <w:t>К</w:t>
            </w:r>
            <w:proofErr w:type="spellEnd"/>
            <w:r>
              <w:rPr>
                <w:color w:val="000000"/>
                <w:sz w:val="20"/>
                <w:szCs w:val="20"/>
              </w:rPr>
              <w:t>(</w:t>
            </w:r>
            <w:proofErr w:type="gramEnd"/>
            <w:r>
              <w:rPr>
                <w:color w:val="000000"/>
                <w:sz w:val="20"/>
                <w:szCs w:val="20"/>
              </w:rPr>
              <w:t xml:space="preserve">Анти-К1), состоящая из 6 колонок, содержащих Анти-К1 </w:t>
            </w:r>
            <w:proofErr w:type="spellStart"/>
            <w:r>
              <w:rPr>
                <w:color w:val="000000"/>
                <w:sz w:val="20"/>
                <w:szCs w:val="20"/>
              </w:rPr>
              <w:t>моноклональные</w:t>
            </w:r>
            <w:proofErr w:type="spellEnd"/>
            <w:r>
              <w:rPr>
                <w:color w:val="000000"/>
                <w:sz w:val="20"/>
                <w:szCs w:val="20"/>
              </w:rPr>
              <w:t xml:space="preserve"> тела (человеческие класса </w:t>
            </w:r>
            <w:proofErr w:type="spellStart"/>
            <w:r>
              <w:rPr>
                <w:color w:val="000000"/>
                <w:sz w:val="20"/>
                <w:szCs w:val="20"/>
              </w:rPr>
              <w:t>IgM</w:t>
            </w:r>
            <w:proofErr w:type="spellEnd"/>
            <w:r>
              <w:rPr>
                <w:color w:val="000000"/>
                <w:sz w:val="20"/>
                <w:szCs w:val="20"/>
              </w:rPr>
              <w:t xml:space="preserve">), 400 </w:t>
            </w:r>
            <w:proofErr w:type="spellStart"/>
            <w:r>
              <w:rPr>
                <w:color w:val="000000"/>
                <w:sz w:val="20"/>
                <w:szCs w:val="20"/>
              </w:rPr>
              <w:t>шт</w:t>
            </w:r>
            <w:proofErr w:type="spellEnd"/>
            <w:r>
              <w:rPr>
                <w:color w:val="000000"/>
                <w:sz w:val="20"/>
                <w:szCs w:val="20"/>
              </w:rPr>
              <w:t>/</w:t>
            </w:r>
            <w:proofErr w:type="spellStart"/>
            <w:r>
              <w:rPr>
                <w:color w:val="000000"/>
                <w:sz w:val="20"/>
                <w:szCs w:val="20"/>
              </w:rPr>
              <w:t>уп</w:t>
            </w:r>
            <w:proofErr w:type="spellEnd"/>
            <w:r>
              <w:rPr>
                <w:color w:val="000000"/>
                <w:sz w:val="20"/>
                <w:szCs w:val="20"/>
              </w:rPr>
              <w:t>, 6 пробирочные кассеты содержащие стеклянные шарики и реактив.</w:t>
            </w:r>
          </w:p>
        </w:tc>
        <w:tc>
          <w:tcPr>
            <w:tcW w:w="375" w:type="pct"/>
            <w:shd w:val="clear" w:color="auto" w:fill="auto"/>
            <w:vAlign w:val="center"/>
          </w:tcPr>
          <w:p w:rsidR="000403AF" w:rsidRDefault="000403AF">
            <w:pPr>
              <w:jc w:val="center"/>
              <w:rPr>
                <w:color w:val="000000"/>
                <w:sz w:val="20"/>
                <w:szCs w:val="20"/>
              </w:rPr>
            </w:pPr>
            <w:proofErr w:type="spellStart"/>
            <w:r>
              <w:rPr>
                <w:color w:val="000000"/>
                <w:sz w:val="20"/>
                <w:szCs w:val="20"/>
              </w:rPr>
              <w:t>фл</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2000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2445,25</w:t>
            </w:r>
          </w:p>
        </w:tc>
        <w:tc>
          <w:tcPr>
            <w:tcW w:w="591" w:type="pct"/>
            <w:shd w:val="clear" w:color="auto" w:fill="auto"/>
            <w:vAlign w:val="center"/>
          </w:tcPr>
          <w:p w:rsidR="000403AF" w:rsidRDefault="000403AF">
            <w:pPr>
              <w:jc w:val="center"/>
              <w:rPr>
                <w:color w:val="000000"/>
                <w:sz w:val="20"/>
                <w:szCs w:val="20"/>
              </w:rPr>
            </w:pPr>
            <w:r>
              <w:rPr>
                <w:color w:val="000000"/>
                <w:sz w:val="20"/>
                <w:szCs w:val="20"/>
              </w:rPr>
              <w:t>4 890 500,00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4</w:t>
            </w:r>
          </w:p>
        </w:tc>
        <w:tc>
          <w:tcPr>
            <w:tcW w:w="1023" w:type="pct"/>
            <w:shd w:val="clear" w:color="auto" w:fill="auto"/>
            <w:vAlign w:val="center"/>
          </w:tcPr>
          <w:p w:rsidR="000403AF" w:rsidRDefault="000403AF">
            <w:pPr>
              <w:jc w:val="center"/>
              <w:rPr>
                <w:sz w:val="20"/>
                <w:szCs w:val="20"/>
              </w:rPr>
            </w:pPr>
            <w:proofErr w:type="spellStart"/>
            <w:r>
              <w:rPr>
                <w:sz w:val="20"/>
                <w:szCs w:val="20"/>
              </w:rPr>
              <w:t>Метотрексат</w:t>
            </w:r>
            <w:proofErr w:type="spellEnd"/>
            <w:r>
              <w:rPr>
                <w:sz w:val="20"/>
                <w:szCs w:val="20"/>
              </w:rPr>
              <w:t>, реагент</w:t>
            </w:r>
          </w:p>
        </w:tc>
        <w:tc>
          <w:tcPr>
            <w:tcW w:w="1845" w:type="pct"/>
            <w:shd w:val="clear" w:color="auto" w:fill="auto"/>
            <w:vAlign w:val="center"/>
          </w:tcPr>
          <w:p w:rsidR="000403AF" w:rsidRPr="000403AF" w:rsidRDefault="000403AF">
            <w:pPr>
              <w:jc w:val="center"/>
              <w:rPr>
                <w:sz w:val="20"/>
                <w:szCs w:val="20"/>
                <w:lang w:val="en-US"/>
              </w:rPr>
            </w:pPr>
            <w:r w:rsidRPr="000403AF">
              <w:rPr>
                <w:sz w:val="20"/>
                <w:szCs w:val="20"/>
                <w:lang w:val="en-US"/>
              </w:rPr>
              <w:t xml:space="preserve">ARCHITECT </w:t>
            </w:r>
            <w:proofErr w:type="spellStart"/>
            <w:r>
              <w:rPr>
                <w:sz w:val="20"/>
                <w:szCs w:val="20"/>
              </w:rPr>
              <w:t>метотрексат</w:t>
            </w:r>
            <w:proofErr w:type="spellEnd"/>
            <w:r w:rsidRPr="000403AF">
              <w:rPr>
                <w:sz w:val="20"/>
                <w:szCs w:val="20"/>
                <w:lang w:val="en-US"/>
              </w:rPr>
              <w:t xml:space="preserve"> </w:t>
            </w:r>
            <w:r>
              <w:rPr>
                <w:sz w:val="20"/>
                <w:szCs w:val="20"/>
              </w:rPr>
              <w:t>реагент</w:t>
            </w:r>
            <w:r w:rsidRPr="000403AF">
              <w:rPr>
                <w:sz w:val="20"/>
                <w:szCs w:val="20"/>
                <w:lang w:val="en-US"/>
              </w:rPr>
              <w:t xml:space="preserve"> / ARK </w:t>
            </w:r>
            <w:proofErr w:type="spellStart"/>
            <w:r w:rsidRPr="000403AF">
              <w:rPr>
                <w:sz w:val="20"/>
                <w:szCs w:val="20"/>
                <w:lang w:val="en-US"/>
              </w:rPr>
              <w:t>methotrexate</w:t>
            </w:r>
            <w:proofErr w:type="spellEnd"/>
            <w:r w:rsidRPr="000403AF">
              <w:rPr>
                <w:sz w:val="20"/>
                <w:szCs w:val="20"/>
                <w:lang w:val="en-US"/>
              </w:rPr>
              <w:t xml:space="preserve"> reagent</w:t>
            </w:r>
          </w:p>
        </w:tc>
        <w:tc>
          <w:tcPr>
            <w:tcW w:w="375" w:type="pct"/>
            <w:shd w:val="clear" w:color="auto" w:fill="auto"/>
            <w:vAlign w:val="center"/>
          </w:tcPr>
          <w:p w:rsidR="000403AF" w:rsidRDefault="000403AF">
            <w:pPr>
              <w:jc w:val="center"/>
              <w:rPr>
                <w:sz w:val="20"/>
                <w:szCs w:val="20"/>
              </w:rPr>
            </w:pPr>
            <w:proofErr w:type="spellStart"/>
            <w:r>
              <w:rPr>
                <w:sz w:val="20"/>
                <w:szCs w:val="20"/>
              </w:rPr>
              <w:t>упак</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15</w:t>
            </w:r>
          </w:p>
        </w:tc>
        <w:tc>
          <w:tcPr>
            <w:tcW w:w="458" w:type="pct"/>
            <w:shd w:val="clear" w:color="auto" w:fill="auto"/>
            <w:vAlign w:val="center"/>
          </w:tcPr>
          <w:p w:rsidR="000403AF" w:rsidRDefault="000403AF">
            <w:pPr>
              <w:jc w:val="center"/>
              <w:rPr>
                <w:color w:val="000000"/>
                <w:sz w:val="20"/>
                <w:szCs w:val="20"/>
              </w:rPr>
            </w:pPr>
            <w:r>
              <w:rPr>
                <w:color w:val="000000"/>
                <w:sz w:val="20"/>
                <w:szCs w:val="20"/>
              </w:rPr>
              <w:t xml:space="preserve">                313 632,00   </w:t>
            </w:r>
          </w:p>
        </w:tc>
        <w:tc>
          <w:tcPr>
            <w:tcW w:w="591" w:type="pct"/>
            <w:shd w:val="clear" w:color="auto" w:fill="auto"/>
            <w:vAlign w:val="center"/>
          </w:tcPr>
          <w:p w:rsidR="000403AF" w:rsidRDefault="000403AF">
            <w:pPr>
              <w:jc w:val="center"/>
              <w:rPr>
                <w:color w:val="000000"/>
                <w:sz w:val="20"/>
                <w:szCs w:val="20"/>
              </w:rPr>
            </w:pPr>
            <w:r>
              <w:rPr>
                <w:color w:val="000000"/>
                <w:sz w:val="20"/>
                <w:szCs w:val="20"/>
              </w:rPr>
              <w:t>4 704 480,00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5</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Набор реагентов CD45 </w:t>
            </w:r>
            <w:proofErr w:type="spellStart"/>
            <w:r>
              <w:rPr>
                <w:color w:val="000000"/>
                <w:sz w:val="20"/>
                <w:szCs w:val="20"/>
              </w:rPr>
              <w:t>PerCP</w:t>
            </w:r>
            <w:proofErr w:type="spellEnd"/>
            <w:r>
              <w:rPr>
                <w:color w:val="000000"/>
                <w:sz w:val="20"/>
                <w:szCs w:val="20"/>
              </w:rPr>
              <w:t xml:space="preserve"> из комплекта  </w:t>
            </w:r>
            <w:proofErr w:type="spellStart"/>
            <w:r>
              <w:rPr>
                <w:color w:val="000000"/>
                <w:sz w:val="20"/>
                <w:szCs w:val="20"/>
              </w:rPr>
              <w:t>Цитофлуориметр</w:t>
            </w:r>
            <w:proofErr w:type="spellEnd"/>
            <w:r>
              <w:rPr>
                <w:color w:val="000000"/>
                <w:sz w:val="20"/>
                <w:szCs w:val="20"/>
              </w:rPr>
              <w:t xml:space="preserve"> BD </w:t>
            </w:r>
            <w:proofErr w:type="spellStart"/>
            <w:r>
              <w:rPr>
                <w:color w:val="000000"/>
                <w:sz w:val="20"/>
                <w:szCs w:val="20"/>
              </w:rPr>
              <w:t>FACSCantoтм</w:t>
            </w:r>
            <w:proofErr w:type="spellEnd"/>
            <w:r>
              <w:rPr>
                <w:color w:val="000000"/>
                <w:sz w:val="20"/>
                <w:szCs w:val="20"/>
              </w:rPr>
              <w:t xml:space="preserve"> II проточный (100 тестов) +2 +8 С (</w:t>
            </w:r>
            <w:proofErr w:type="spellStart"/>
            <w:r>
              <w:rPr>
                <w:color w:val="000000"/>
                <w:sz w:val="20"/>
                <w:szCs w:val="20"/>
              </w:rPr>
              <w:t>Becton</w:t>
            </w:r>
            <w:proofErr w:type="spellEnd"/>
            <w:r>
              <w:rPr>
                <w:color w:val="000000"/>
                <w:sz w:val="20"/>
                <w:szCs w:val="20"/>
              </w:rPr>
              <w:t xml:space="preserve"> </w:t>
            </w:r>
            <w:proofErr w:type="spellStart"/>
            <w:r>
              <w:rPr>
                <w:color w:val="000000"/>
                <w:sz w:val="20"/>
                <w:szCs w:val="20"/>
              </w:rPr>
              <w:t>Dickinson</w:t>
            </w:r>
            <w:proofErr w:type="spellEnd"/>
            <w:r>
              <w:rPr>
                <w:color w:val="000000"/>
                <w:sz w:val="20"/>
                <w:szCs w:val="20"/>
              </w:rPr>
              <w:t xml:space="preserve"> </w:t>
            </w:r>
            <w:proofErr w:type="spellStart"/>
            <w:r>
              <w:rPr>
                <w:color w:val="000000"/>
                <w:sz w:val="20"/>
                <w:szCs w:val="20"/>
              </w:rPr>
              <w:t>and</w:t>
            </w:r>
            <w:proofErr w:type="spellEnd"/>
            <w:r>
              <w:rPr>
                <w:color w:val="000000"/>
                <w:sz w:val="20"/>
                <w:szCs w:val="20"/>
              </w:rPr>
              <w:t xml:space="preserve"> </w:t>
            </w:r>
            <w:proofErr w:type="spellStart"/>
            <w:r>
              <w:rPr>
                <w:color w:val="000000"/>
                <w:sz w:val="20"/>
                <w:szCs w:val="20"/>
              </w:rPr>
              <w:t>Company</w:t>
            </w:r>
            <w:proofErr w:type="spellEnd"/>
            <w:r>
              <w:rPr>
                <w:color w:val="000000"/>
                <w:sz w:val="20"/>
                <w:szCs w:val="20"/>
              </w:rPr>
              <w:t xml:space="preserve">, BD </w:t>
            </w:r>
            <w:proofErr w:type="spellStart"/>
            <w:r>
              <w:rPr>
                <w:color w:val="000000"/>
                <w:sz w:val="20"/>
                <w:szCs w:val="20"/>
              </w:rPr>
              <w:t>Biosciences</w:t>
            </w:r>
            <w:proofErr w:type="spellEnd"/>
            <w:r>
              <w:rPr>
                <w:color w:val="000000"/>
                <w:sz w:val="20"/>
                <w:szCs w:val="20"/>
              </w:rPr>
              <w:t>, США</w:t>
            </w:r>
            <w:proofErr w:type="gramStart"/>
            <w:r>
              <w:rPr>
                <w:color w:val="000000"/>
                <w:sz w:val="20"/>
                <w:szCs w:val="20"/>
              </w:rPr>
              <w:t xml:space="preserve"> )</w:t>
            </w:r>
            <w:proofErr w:type="gramEnd"/>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Набор реагентов  содержащих антитела к CD45 клон 2D1  , реактивные к человеку, меченые </w:t>
            </w:r>
            <w:proofErr w:type="spellStart"/>
            <w:r>
              <w:rPr>
                <w:color w:val="000000"/>
                <w:sz w:val="20"/>
                <w:szCs w:val="20"/>
              </w:rPr>
              <w:t>флуорохромом</w:t>
            </w:r>
            <w:proofErr w:type="spellEnd"/>
            <w:r>
              <w:rPr>
                <w:color w:val="000000"/>
                <w:sz w:val="20"/>
                <w:szCs w:val="20"/>
              </w:rPr>
              <w:t xml:space="preserve"> </w:t>
            </w:r>
            <w:proofErr w:type="spellStart"/>
            <w:r>
              <w:rPr>
                <w:color w:val="000000"/>
                <w:sz w:val="20"/>
                <w:szCs w:val="20"/>
              </w:rPr>
              <w:t>PerCP</w:t>
            </w:r>
            <w:proofErr w:type="spellEnd"/>
            <w:r>
              <w:rPr>
                <w:color w:val="000000"/>
                <w:sz w:val="20"/>
                <w:szCs w:val="20"/>
              </w:rPr>
              <w:t xml:space="preserve"> для определения клеток, </w:t>
            </w:r>
            <w:proofErr w:type="spellStart"/>
            <w:r>
              <w:rPr>
                <w:color w:val="000000"/>
                <w:sz w:val="20"/>
                <w:szCs w:val="20"/>
              </w:rPr>
              <w:t>экспрессирующих</w:t>
            </w:r>
            <w:proofErr w:type="spellEnd"/>
            <w:r>
              <w:rPr>
                <w:color w:val="000000"/>
                <w:sz w:val="20"/>
                <w:szCs w:val="20"/>
              </w:rPr>
              <w:t xml:space="preserve"> CD45, для анализа на проточном </w:t>
            </w:r>
            <w:proofErr w:type="spellStart"/>
            <w:r>
              <w:rPr>
                <w:color w:val="000000"/>
                <w:sz w:val="20"/>
                <w:szCs w:val="20"/>
              </w:rPr>
              <w:t>цитофлуориметре</w:t>
            </w:r>
            <w:proofErr w:type="spellEnd"/>
            <w:r>
              <w:rPr>
                <w:color w:val="000000"/>
                <w:sz w:val="20"/>
                <w:szCs w:val="20"/>
              </w:rPr>
              <w:t xml:space="preserve"> . концентрация 25 μg/mL, На 100 </w:t>
            </w:r>
            <w:proofErr w:type="spellStart"/>
            <w:r>
              <w:rPr>
                <w:color w:val="000000"/>
                <w:sz w:val="20"/>
                <w:szCs w:val="20"/>
              </w:rPr>
              <w:t>тестов</w:t>
            </w:r>
            <w:proofErr w:type="gramStart"/>
            <w:r>
              <w:rPr>
                <w:color w:val="000000"/>
                <w:sz w:val="20"/>
                <w:szCs w:val="20"/>
              </w:rPr>
              <w:t>.Д</w:t>
            </w:r>
            <w:proofErr w:type="gramEnd"/>
            <w:r>
              <w:rPr>
                <w:color w:val="000000"/>
                <w:sz w:val="20"/>
                <w:szCs w:val="20"/>
              </w:rPr>
              <w:t>ля</w:t>
            </w:r>
            <w:proofErr w:type="spellEnd"/>
            <w:r>
              <w:rPr>
                <w:color w:val="000000"/>
                <w:sz w:val="20"/>
                <w:szCs w:val="20"/>
              </w:rPr>
              <w:t xml:space="preserve"> диагностики </w:t>
            </w:r>
            <w:proofErr w:type="spellStart"/>
            <w:r>
              <w:rPr>
                <w:color w:val="000000"/>
                <w:sz w:val="20"/>
                <w:szCs w:val="20"/>
              </w:rPr>
              <w:t>in</w:t>
            </w:r>
            <w:proofErr w:type="spellEnd"/>
            <w:r>
              <w:rPr>
                <w:color w:val="000000"/>
                <w:sz w:val="20"/>
                <w:szCs w:val="20"/>
              </w:rPr>
              <w:t xml:space="preserve"> </w:t>
            </w:r>
            <w:proofErr w:type="spellStart"/>
            <w:r>
              <w:rPr>
                <w:color w:val="000000"/>
                <w:sz w:val="20"/>
                <w:szCs w:val="20"/>
              </w:rPr>
              <w:t>vitro</w:t>
            </w:r>
            <w:proofErr w:type="spellEnd"/>
          </w:p>
        </w:tc>
        <w:tc>
          <w:tcPr>
            <w:tcW w:w="375" w:type="pct"/>
            <w:shd w:val="clear" w:color="auto" w:fill="auto"/>
            <w:vAlign w:val="center"/>
          </w:tcPr>
          <w:p w:rsidR="000403AF" w:rsidRDefault="000403AF">
            <w:pPr>
              <w:jc w:val="center"/>
              <w:rPr>
                <w:sz w:val="20"/>
                <w:szCs w:val="20"/>
              </w:rPr>
            </w:pPr>
            <w:proofErr w:type="spellStart"/>
            <w:r>
              <w:rPr>
                <w:sz w:val="20"/>
                <w:szCs w:val="20"/>
              </w:rPr>
              <w:t>упак</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15</w:t>
            </w:r>
          </w:p>
        </w:tc>
        <w:tc>
          <w:tcPr>
            <w:tcW w:w="458" w:type="pct"/>
            <w:shd w:val="clear" w:color="auto" w:fill="auto"/>
            <w:vAlign w:val="center"/>
          </w:tcPr>
          <w:p w:rsidR="000403AF" w:rsidRDefault="000403AF">
            <w:pPr>
              <w:jc w:val="center"/>
              <w:rPr>
                <w:color w:val="000000"/>
                <w:sz w:val="20"/>
                <w:szCs w:val="20"/>
              </w:rPr>
            </w:pPr>
            <w:r>
              <w:rPr>
                <w:color w:val="000000"/>
                <w:sz w:val="20"/>
                <w:szCs w:val="20"/>
              </w:rPr>
              <w:t>407266</w:t>
            </w:r>
          </w:p>
        </w:tc>
        <w:tc>
          <w:tcPr>
            <w:tcW w:w="591" w:type="pct"/>
            <w:shd w:val="clear" w:color="auto" w:fill="auto"/>
            <w:vAlign w:val="center"/>
          </w:tcPr>
          <w:p w:rsidR="000403AF" w:rsidRDefault="000403AF">
            <w:pPr>
              <w:jc w:val="center"/>
              <w:rPr>
                <w:color w:val="000000"/>
                <w:sz w:val="20"/>
                <w:szCs w:val="20"/>
              </w:rPr>
            </w:pPr>
            <w:r>
              <w:rPr>
                <w:color w:val="000000"/>
                <w:sz w:val="20"/>
                <w:szCs w:val="20"/>
              </w:rPr>
              <w:t>6 108 990,00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6</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Раствор чистящий, </w:t>
            </w:r>
            <w:proofErr w:type="spellStart"/>
            <w:r>
              <w:rPr>
                <w:color w:val="000000"/>
                <w:sz w:val="20"/>
                <w:szCs w:val="20"/>
              </w:rPr>
              <w:t>уп</w:t>
            </w:r>
            <w:proofErr w:type="spellEnd"/>
            <w:r>
              <w:rPr>
                <w:color w:val="000000"/>
                <w:sz w:val="20"/>
                <w:szCs w:val="20"/>
              </w:rPr>
              <w:t xml:space="preserve">.(1 </w:t>
            </w:r>
            <w:proofErr w:type="spellStart"/>
            <w:r>
              <w:rPr>
                <w:color w:val="000000"/>
                <w:sz w:val="20"/>
                <w:szCs w:val="20"/>
              </w:rPr>
              <w:t>x</w:t>
            </w:r>
            <w:proofErr w:type="spellEnd"/>
            <w:r>
              <w:rPr>
                <w:color w:val="000000"/>
                <w:sz w:val="20"/>
                <w:szCs w:val="20"/>
              </w:rPr>
              <w:t xml:space="preserve"> 50 мл) для </w:t>
            </w:r>
            <w:proofErr w:type="spellStart"/>
            <w:r>
              <w:rPr>
                <w:color w:val="000000"/>
                <w:sz w:val="20"/>
                <w:szCs w:val="20"/>
              </w:rPr>
              <w:t>Коагулометра</w:t>
            </w:r>
            <w:proofErr w:type="spellEnd"/>
            <w:r>
              <w:rPr>
                <w:color w:val="000000"/>
                <w:sz w:val="20"/>
                <w:szCs w:val="20"/>
              </w:rPr>
              <w:t xml:space="preserve"> СА-660, 560</w:t>
            </w:r>
          </w:p>
        </w:tc>
        <w:tc>
          <w:tcPr>
            <w:tcW w:w="1845" w:type="pct"/>
            <w:shd w:val="clear" w:color="auto" w:fill="auto"/>
            <w:vAlign w:val="center"/>
          </w:tcPr>
          <w:p w:rsidR="000403AF" w:rsidRDefault="000403AF">
            <w:pPr>
              <w:jc w:val="center"/>
              <w:rPr>
                <w:color w:val="000000"/>
                <w:sz w:val="20"/>
                <w:szCs w:val="20"/>
              </w:rPr>
            </w:pPr>
            <w:r>
              <w:rPr>
                <w:color w:val="000000"/>
                <w:sz w:val="20"/>
                <w:szCs w:val="20"/>
              </w:rPr>
              <w:t>Раствор, представляющий собой гипохлорит натрия в воде - 1х50мл.</w:t>
            </w:r>
          </w:p>
        </w:tc>
        <w:tc>
          <w:tcPr>
            <w:tcW w:w="375" w:type="pct"/>
            <w:shd w:val="clear" w:color="auto" w:fill="auto"/>
            <w:vAlign w:val="center"/>
          </w:tcPr>
          <w:p w:rsidR="000403AF" w:rsidRDefault="000403AF">
            <w:pPr>
              <w:jc w:val="center"/>
              <w:rPr>
                <w:color w:val="000000"/>
                <w:sz w:val="20"/>
                <w:szCs w:val="20"/>
              </w:rPr>
            </w:pPr>
            <w:r>
              <w:rPr>
                <w:color w:val="000000"/>
                <w:sz w:val="20"/>
                <w:szCs w:val="20"/>
              </w:rPr>
              <w:t>набор</w:t>
            </w:r>
          </w:p>
        </w:tc>
        <w:tc>
          <w:tcPr>
            <w:tcW w:w="439" w:type="pct"/>
            <w:shd w:val="clear" w:color="auto" w:fill="auto"/>
            <w:vAlign w:val="center"/>
          </w:tcPr>
          <w:p w:rsidR="000403AF" w:rsidRDefault="000403AF">
            <w:pPr>
              <w:jc w:val="center"/>
              <w:rPr>
                <w:color w:val="000000"/>
                <w:sz w:val="20"/>
                <w:szCs w:val="20"/>
              </w:rPr>
            </w:pPr>
            <w:r>
              <w:rPr>
                <w:color w:val="000000"/>
                <w:sz w:val="20"/>
                <w:szCs w:val="20"/>
              </w:rPr>
              <w:t>150</w:t>
            </w:r>
          </w:p>
        </w:tc>
        <w:tc>
          <w:tcPr>
            <w:tcW w:w="458" w:type="pct"/>
            <w:shd w:val="clear" w:color="auto" w:fill="auto"/>
            <w:vAlign w:val="center"/>
          </w:tcPr>
          <w:p w:rsidR="000403AF" w:rsidRDefault="000403AF">
            <w:pPr>
              <w:jc w:val="center"/>
              <w:rPr>
                <w:color w:val="000000"/>
                <w:sz w:val="20"/>
                <w:szCs w:val="20"/>
              </w:rPr>
            </w:pPr>
            <w:r>
              <w:rPr>
                <w:color w:val="000000"/>
                <w:sz w:val="20"/>
                <w:szCs w:val="20"/>
              </w:rPr>
              <w:t>36 546,00</w:t>
            </w:r>
          </w:p>
        </w:tc>
        <w:tc>
          <w:tcPr>
            <w:tcW w:w="591" w:type="pct"/>
            <w:shd w:val="clear" w:color="auto" w:fill="auto"/>
            <w:vAlign w:val="center"/>
          </w:tcPr>
          <w:p w:rsidR="000403AF" w:rsidRDefault="000403AF">
            <w:pPr>
              <w:jc w:val="center"/>
              <w:rPr>
                <w:color w:val="000000"/>
                <w:sz w:val="20"/>
                <w:szCs w:val="20"/>
              </w:rPr>
            </w:pPr>
            <w:r>
              <w:rPr>
                <w:color w:val="000000"/>
                <w:sz w:val="20"/>
                <w:szCs w:val="20"/>
              </w:rPr>
              <w:t>5 481 900,00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7</w:t>
            </w:r>
          </w:p>
        </w:tc>
        <w:tc>
          <w:tcPr>
            <w:tcW w:w="1023" w:type="pct"/>
            <w:shd w:val="clear" w:color="auto" w:fill="auto"/>
            <w:vAlign w:val="center"/>
          </w:tcPr>
          <w:p w:rsidR="000403AF" w:rsidRDefault="000403AF">
            <w:pPr>
              <w:jc w:val="center"/>
              <w:rPr>
                <w:color w:val="000000"/>
                <w:sz w:val="20"/>
                <w:szCs w:val="20"/>
              </w:rPr>
            </w:pPr>
            <w:r>
              <w:rPr>
                <w:color w:val="000000"/>
                <w:sz w:val="20"/>
                <w:szCs w:val="20"/>
              </w:rPr>
              <w:t>Пробирки для образцов конические</w:t>
            </w:r>
            <w:proofErr w:type="gramStart"/>
            <w:r>
              <w:rPr>
                <w:color w:val="000000"/>
                <w:sz w:val="20"/>
                <w:szCs w:val="20"/>
              </w:rPr>
              <w:t xml:space="preserve"> ,</w:t>
            </w:r>
            <w:proofErr w:type="spellStart"/>
            <w:proofErr w:type="gramEnd"/>
            <w:r>
              <w:rPr>
                <w:color w:val="000000"/>
                <w:sz w:val="20"/>
                <w:szCs w:val="20"/>
              </w:rPr>
              <w:t>уп</w:t>
            </w:r>
            <w:proofErr w:type="spellEnd"/>
            <w:r>
              <w:rPr>
                <w:color w:val="000000"/>
                <w:sz w:val="20"/>
                <w:szCs w:val="20"/>
              </w:rPr>
              <w:t xml:space="preserve"> (4мл </w:t>
            </w:r>
            <w:proofErr w:type="spellStart"/>
            <w:r>
              <w:rPr>
                <w:color w:val="000000"/>
                <w:sz w:val="20"/>
                <w:szCs w:val="20"/>
              </w:rPr>
              <w:t>х</w:t>
            </w:r>
            <w:proofErr w:type="spellEnd"/>
            <w:r>
              <w:rPr>
                <w:color w:val="000000"/>
                <w:sz w:val="20"/>
                <w:szCs w:val="20"/>
              </w:rPr>
              <w:t xml:space="preserve"> 100 </w:t>
            </w:r>
            <w:proofErr w:type="spellStart"/>
            <w:r>
              <w:rPr>
                <w:color w:val="000000"/>
                <w:sz w:val="20"/>
                <w:szCs w:val="20"/>
              </w:rPr>
              <w:t>шт</w:t>
            </w:r>
            <w:proofErr w:type="spellEnd"/>
            <w:r>
              <w:rPr>
                <w:color w:val="000000"/>
                <w:sz w:val="20"/>
                <w:szCs w:val="20"/>
              </w:rPr>
              <w:t xml:space="preserve">) для </w:t>
            </w:r>
            <w:proofErr w:type="spellStart"/>
            <w:r>
              <w:rPr>
                <w:color w:val="000000"/>
                <w:sz w:val="20"/>
                <w:szCs w:val="20"/>
              </w:rPr>
              <w:t>Коагулометра</w:t>
            </w:r>
            <w:proofErr w:type="spellEnd"/>
            <w:r>
              <w:rPr>
                <w:color w:val="000000"/>
                <w:sz w:val="20"/>
                <w:szCs w:val="20"/>
              </w:rPr>
              <w:t xml:space="preserve"> СА-660, 560</w:t>
            </w:r>
          </w:p>
        </w:tc>
        <w:tc>
          <w:tcPr>
            <w:tcW w:w="1845" w:type="pct"/>
            <w:shd w:val="clear" w:color="auto" w:fill="auto"/>
            <w:vAlign w:val="center"/>
          </w:tcPr>
          <w:p w:rsidR="000403AF" w:rsidRDefault="000403AF">
            <w:pPr>
              <w:jc w:val="center"/>
              <w:rPr>
                <w:color w:val="000000"/>
                <w:sz w:val="20"/>
                <w:szCs w:val="20"/>
              </w:rPr>
            </w:pPr>
            <w:r>
              <w:rPr>
                <w:color w:val="000000"/>
                <w:sz w:val="20"/>
                <w:szCs w:val="20"/>
              </w:rPr>
              <w:t>Пластиковая чашка для образца коническая на 4мл - 1х100шт.</w:t>
            </w:r>
          </w:p>
        </w:tc>
        <w:tc>
          <w:tcPr>
            <w:tcW w:w="375" w:type="pct"/>
            <w:shd w:val="clear" w:color="auto" w:fill="auto"/>
            <w:vAlign w:val="center"/>
          </w:tcPr>
          <w:p w:rsidR="000403AF" w:rsidRDefault="000403AF">
            <w:pPr>
              <w:jc w:val="center"/>
              <w:rPr>
                <w:color w:val="000000"/>
                <w:sz w:val="20"/>
                <w:szCs w:val="20"/>
              </w:rPr>
            </w:pPr>
            <w:r>
              <w:rPr>
                <w:color w:val="000000"/>
                <w:sz w:val="20"/>
                <w:szCs w:val="20"/>
              </w:rPr>
              <w:t>набор</w:t>
            </w:r>
          </w:p>
        </w:tc>
        <w:tc>
          <w:tcPr>
            <w:tcW w:w="439" w:type="pct"/>
            <w:shd w:val="clear" w:color="auto" w:fill="auto"/>
            <w:vAlign w:val="center"/>
          </w:tcPr>
          <w:p w:rsidR="000403AF" w:rsidRDefault="000403AF">
            <w:pPr>
              <w:jc w:val="center"/>
              <w:rPr>
                <w:color w:val="000000"/>
                <w:sz w:val="20"/>
                <w:szCs w:val="20"/>
              </w:rPr>
            </w:pPr>
            <w:r>
              <w:rPr>
                <w:color w:val="000000"/>
                <w:sz w:val="20"/>
                <w:szCs w:val="20"/>
              </w:rPr>
              <w:t>100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29 236,00</w:t>
            </w:r>
          </w:p>
        </w:tc>
        <w:tc>
          <w:tcPr>
            <w:tcW w:w="591" w:type="pct"/>
            <w:shd w:val="clear" w:color="auto" w:fill="auto"/>
            <w:vAlign w:val="center"/>
          </w:tcPr>
          <w:p w:rsidR="000403AF" w:rsidRDefault="000403AF">
            <w:pPr>
              <w:jc w:val="center"/>
              <w:rPr>
                <w:color w:val="000000"/>
                <w:sz w:val="20"/>
                <w:szCs w:val="20"/>
              </w:rPr>
            </w:pPr>
            <w:r>
              <w:rPr>
                <w:color w:val="000000"/>
                <w:sz w:val="20"/>
                <w:szCs w:val="20"/>
              </w:rPr>
              <w:t>2 923 600,00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8</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Панели для грам. негативных микроорганизмов комбинированные с антибиотиками, Тип 42 (для Анализатора автоматического бактериологического </w:t>
            </w:r>
            <w:proofErr w:type="spellStart"/>
            <w:r>
              <w:rPr>
                <w:color w:val="000000"/>
                <w:sz w:val="20"/>
                <w:szCs w:val="20"/>
              </w:rPr>
              <w:t>WalkAway</w:t>
            </w:r>
            <w:proofErr w:type="spellEnd"/>
            <w:r>
              <w:rPr>
                <w:color w:val="000000"/>
                <w:sz w:val="20"/>
                <w:szCs w:val="20"/>
              </w:rPr>
              <w:t xml:space="preserve"> 40)</w:t>
            </w:r>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грамотрицательных микроорганизмов, тип 42,  20 пан / </w:t>
            </w:r>
            <w:proofErr w:type="spellStart"/>
            <w:r>
              <w:rPr>
                <w:color w:val="000000"/>
                <w:sz w:val="20"/>
                <w:szCs w:val="20"/>
              </w:rPr>
              <w:t>уп</w:t>
            </w:r>
            <w:proofErr w:type="spellEnd"/>
          </w:p>
        </w:tc>
        <w:tc>
          <w:tcPr>
            <w:tcW w:w="375" w:type="pct"/>
            <w:shd w:val="clear" w:color="auto" w:fill="auto"/>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100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60 159,00</w:t>
            </w:r>
          </w:p>
        </w:tc>
        <w:tc>
          <w:tcPr>
            <w:tcW w:w="591" w:type="pct"/>
            <w:shd w:val="clear" w:color="auto" w:fill="auto"/>
            <w:vAlign w:val="center"/>
          </w:tcPr>
          <w:p w:rsidR="000403AF" w:rsidRDefault="000403AF">
            <w:pPr>
              <w:jc w:val="center"/>
              <w:rPr>
                <w:color w:val="000000"/>
                <w:sz w:val="20"/>
                <w:szCs w:val="20"/>
              </w:rPr>
            </w:pPr>
            <w:r>
              <w:rPr>
                <w:color w:val="000000"/>
                <w:sz w:val="20"/>
                <w:szCs w:val="20"/>
              </w:rPr>
              <w:t>6 015 900,00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9</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Панели для грам. позитивных  микроорганизмов комбинированные с антибиотиками, Тип 33 (для Анализатора автоматического бактериологического </w:t>
            </w:r>
            <w:proofErr w:type="spellStart"/>
            <w:r>
              <w:rPr>
                <w:color w:val="000000"/>
                <w:sz w:val="20"/>
                <w:szCs w:val="20"/>
              </w:rPr>
              <w:t>WalkAway</w:t>
            </w:r>
            <w:proofErr w:type="spellEnd"/>
            <w:r>
              <w:rPr>
                <w:color w:val="000000"/>
                <w:sz w:val="20"/>
                <w:szCs w:val="20"/>
              </w:rPr>
              <w:t xml:space="preserve"> 40)</w:t>
            </w:r>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Панели </w:t>
            </w:r>
            <w:proofErr w:type="spellStart"/>
            <w:r>
              <w:rPr>
                <w:color w:val="000000"/>
                <w:sz w:val="20"/>
                <w:szCs w:val="20"/>
              </w:rPr>
              <w:t>брейкпойнт</w:t>
            </w:r>
            <w:proofErr w:type="spellEnd"/>
            <w:r>
              <w:rPr>
                <w:color w:val="000000"/>
                <w:sz w:val="20"/>
                <w:szCs w:val="20"/>
              </w:rPr>
              <w:t xml:space="preserve"> комбинированные для идентификации и определения чувствительности к антибиотикам грамположительных микроорганизмов, тип 33, 20 пан / </w:t>
            </w:r>
            <w:proofErr w:type="spellStart"/>
            <w:r>
              <w:rPr>
                <w:color w:val="000000"/>
                <w:sz w:val="20"/>
                <w:szCs w:val="20"/>
              </w:rPr>
              <w:t>уп</w:t>
            </w:r>
            <w:proofErr w:type="spellEnd"/>
          </w:p>
        </w:tc>
        <w:tc>
          <w:tcPr>
            <w:tcW w:w="375" w:type="pct"/>
            <w:shd w:val="clear" w:color="auto" w:fill="auto"/>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100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84 980,00</w:t>
            </w:r>
          </w:p>
        </w:tc>
        <w:tc>
          <w:tcPr>
            <w:tcW w:w="591" w:type="pct"/>
            <w:shd w:val="clear" w:color="auto" w:fill="auto"/>
            <w:vAlign w:val="center"/>
          </w:tcPr>
          <w:p w:rsidR="000403AF" w:rsidRDefault="000403AF">
            <w:pPr>
              <w:jc w:val="center"/>
              <w:rPr>
                <w:color w:val="000000"/>
                <w:sz w:val="20"/>
                <w:szCs w:val="20"/>
              </w:rPr>
            </w:pPr>
            <w:r>
              <w:rPr>
                <w:color w:val="000000"/>
                <w:sz w:val="20"/>
                <w:szCs w:val="20"/>
              </w:rPr>
              <w:t>8 498 000,00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10</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xml:space="preserve">Шприцы </w:t>
            </w:r>
          </w:p>
        </w:tc>
        <w:tc>
          <w:tcPr>
            <w:tcW w:w="1845" w:type="pct"/>
            <w:shd w:val="clear" w:color="auto" w:fill="auto"/>
            <w:vAlign w:val="center"/>
          </w:tcPr>
          <w:p w:rsidR="000403AF" w:rsidRDefault="000403AF">
            <w:pPr>
              <w:jc w:val="center"/>
              <w:rPr>
                <w:color w:val="000000"/>
                <w:sz w:val="20"/>
                <w:szCs w:val="20"/>
              </w:rPr>
            </w:pPr>
            <w:r>
              <w:rPr>
                <w:color w:val="000000"/>
                <w:sz w:val="20"/>
                <w:szCs w:val="20"/>
              </w:rPr>
              <w:t>Шприцы с сухим гепарином для взятия артериальной крови объёмом 2,0 мл</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б</w:t>
            </w:r>
            <w:proofErr w:type="gramEnd"/>
            <w:r>
              <w:rPr>
                <w:color w:val="000000"/>
                <w:sz w:val="20"/>
                <w:szCs w:val="20"/>
              </w:rPr>
              <w:t xml:space="preserve">ез иглы. </w:t>
            </w:r>
            <w:proofErr w:type="spellStart"/>
            <w:r>
              <w:rPr>
                <w:color w:val="000000"/>
                <w:sz w:val="20"/>
                <w:szCs w:val="20"/>
              </w:rPr>
              <w:t>Гепаринизированных</w:t>
            </w:r>
            <w:proofErr w:type="spellEnd"/>
            <w:r>
              <w:rPr>
                <w:color w:val="000000"/>
                <w:sz w:val="20"/>
                <w:szCs w:val="20"/>
              </w:rPr>
              <w:t xml:space="preserve">, сбалансированных по электролитам шприцев. Концентрация литиевого сухого гепарина 80 МЕ (международных единиц). Сбалансированный по электролитам гепарин нанесен на целлюлозные волокна. Объем пробы 0,5-2,0 мл. </w:t>
            </w:r>
          </w:p>
        </w:tc>
        <w:tc>
          <w:tcPr>
            <w:tcW w:w="375" w:type="pct"/>
            <w:shd w:val="clear" w:color="auto" w:fill="auto"/>
            <w:vAlign w:val="center"/>
          </w:tcPr>
          <w:p w:rsidR="000403AF" w:rsidRDefault="000403AF">
            <w:pPr>
              <w:jc w:val="center"/>
              <w:rPr>
                <w:color w:val="000000"/>
                <w:sz w:val="20"/>
                <w:szCs w:val="20"/>
              </w:rPr>
            </w:pPr>
            <w:proofErr w:type="spellStart"/>
            <w:proofErr w:type="gramStart"/>
            <w:r>
              <w:rPr>
                <w:color w:val="000000"/>
                <w:sz w:val="20"/>
                <w:szCs w:val="20"/>
              </w:rPr>
              <w:t>шт</w:t>
            </w:r>
            <w:proofErr w:type="spellEnd"/>
            <w:proofErr w:type="gramEnd"/>
          </w:p>
        </w:tc>
        <w:tc>
          <w:tcPr>
            <w:tcW w:w="439" w:type="pct"/>
            <w:shd w:val="clear" w:color="auto" w:fill="auto"/>
            <w:vAlign w:val="center"/>
          </w:tcPr>
          <w:p w:rsidR="000403AF" w:rsidRDefault="000403AF">
            <w:pPr>
              <w:jc w:val="center"/>
              <w:rPr>
                <w:color w:val="000000"/>
                <w:sz w:val="20"/>
                <w:szCs w:val="20"/>
              </w:rPr>
            </w:pPr>
            <w:r>
              <w:rPr>
                <w:color w:val="000000"/>
                <w:sz w:val="20"/>
                <w:szCs w:val="20"/>
              </w:rPr>
              <w:t>3000</w:t>
            </w:r>
          </w:p>
        </w:tc>
        <w:tc>
          <w:tcPr>
            <w:tcW w:w="458" w:type="pct"/>
            <w:shd w:val="clear" w:color="auto" w:fill="auto"/>
            <w:vAlign w:val="center"/>
          </w:tcPr>
          <w:p w:rsidR="000403AF" w:rsidRDefault="000403AF">
            <w:pPr>
              <w:jc w:val="center"/>
              <w:rPr>
                <w:color w:val="000000"/>
                <w:sz w:val="20"/>
                <w:szCs w:val="20"/>
              </w:rPr>
            </w:pPr>
            <w:r>
              <w:rPr>
                <w:color w:val="000000"/>
                <w:sz w:val="20"/>
                <w:szCs w:val="20"/>
              </w:rPr>
              <w:t>659,35</w:t>
            </w:r>
          </w:p>
        </w:tc>
        <w:tc>
          <w:tcPr>
            <w:tcW w:w="591" w:type="pct"/>
            <w:shd w:val="clear" w:color="auto" w:fill="auto"/>
            <w:vAlign w:val="center"/>
          </w:tcPr>
          <w:p w:rsidR="000403AF" w:rsidRDefault="000403AF">
            <w:pPr>
              <w:jc w:val="center"/>
              <w:rPr>
                <w:color w:val="000000"/>
                <w:sz w:val="20"/>
                <w:szCs w:val="20"/>
              </w:rPr>
            </w:pPr>
            <w:r>
              <w:rPr>
                <w:color w:val="000000"/>
                <w:sz w:val="20"/>
                <w:szCs w:val="20"/>
              </w:rPr>
              <w:t>1 978 050,00</w:t>
            </w:r>
          </w:p>
        </w:tc>
      </w:tr>
      <w:tr w:rsidR="000403AF" w:rsidRPr="009225DA" w:rsidTr="000403AF">
        <w:trPr>
          <w:cantSplit/>
        </w:trPr>
        <w:tc>
          <w:tcPr>
            <w:tcW w:w="269" w:type="pct"/>
            <w:shd w:val="clear" w:color="auto" w:fill="auto"/>
            <w:vAlign w:val="center"/>
          </w:tcPr>
          <w:p w:rsidR="000403AF" w:rsidRDefault="000403AF">
            <w:pPr>
              <w:jc w:val="center"/>
              <w:rPr>
                <w:color w:val="000000"/>
                <w:sz w:val="20"/>
                <w:szCs w:val="20"/>
              </w:rPr>
            </w:pPr>
            <w:r>
              <w:rPr>
                <w:color w:val="000000"/>
                <w:sz w:val="20"/>
                <w:szCs w:val="20"/>
              </w:rPr>
              <w:t>11</w:t>
            </w:r>
          </w:p>
        </w:tc>
        <w:tc>
          <w:tcPr>
            <w:tcW w:w="1023" w:type="pct"/>
            <w:shd w:val="clear" w:color="auto" w:fill="auto"/>
            <w:vAlign w:val="center"/>
          </w:tcPr>
          <w:p w:rsidR="000403AF" w:rsidRDefault="000403AF">
            <w:pPr>
              <w:jc w:val="center"/>
              <w:rPr>
                <w:color w:val="000000"/>
                <w:sz w:val="20"/>
                <w:szCs w:val="20"/>
              </w:rPr>
            </w:pPr>
            <w:r>
              <w:rPr>
                <w:color w:val="000000"/>
                <w:sz w:val="20"/>
                <w:szCs w:val="20"/>
              </w:rPr>
              <w:t>Капилляры</w:t>
            </w:r>
          </w:p>
        </w:tc>
        <w:tc>
          <w:tcPr>
            <w:tcW w:w="1845" w:type="pct"/>
            <w:shd w:val="clear" w:color="auto" w:fill="auto"/>
            <w:vAlign w:val="center"/>
          </w:tcPr>
          <w:p w:rsidR="000403AF" w:rsidRDefault="000403AF">
            <w:pPr>
              <w:jc w:val="center"/>
              <w:rPr>
                <w:color w:val="000000"/>
                <w:sz w:val="20"/>
                <w:szCs w:val="20"/>
              </w:rPr>
            </w:pPr>
            <w:r>
              <w:rPr>
                <w:color w:val="000000"/>
                <w:sz w:val="20"/>
                <w:szCs w:val="20"/>
              </w:rPr>
              <w:t xml:space="preserve">Капилляры </w:t>
            </w:r>
            <w:proofErr w:type="spellStart"/>
            <w:r>
              <w:rPr>
                <w:color w:val="000000"/>
                <w:sz w:val="20"/>
                <w:szCs w:val="20"/>
              </w:rPr>
              <w:t>гепаринизированные</w:t>
            </w:r>
            <w:proofErr w:type="spellEnd"/>
            <w:r>
              <w:rPr>
                <w:color w:val="000000"/>
                <w:sz w:val="20"/>
                <w:szCs w:val="20"/>
              </w:rPr>
              <w:t xml:space="preserve"> пластиковые с </w:t>
            </w:r>
            <w:proofErr w:type="spellStart"/>
            <w:r>
              <w:rPr>
                <w:color w:val="000000"/>
                <w:sz w:val="20"/>
                <w:szCs w:val="20"/>
              </w:rPr>
              <w:t>преднадлежностями</w:t>
            </w:r>
            <w:proofErr w:type="spellEnd"/>
            <w:r>
              <w:rPr>
                <w:color w:val="000000"/>
                <w:sz w:val="20"/>
                <w:szCs w:val="20"/>
              </w:rPr>
              <w:t xml:space="preserve">. Капилляры </w:t>
            </w:r>
            <w:proofErr w:type="spellStart"/>
            <w:r>
              <w:rPr>
                <w:color w:val="000000"/>
                <w:sz w:val="20"/>
                <w:szCs w:val="20"/>
              </w:rPr>
              <w:t>гепаринизированные</w:t>
            </w:r>
            <w:proofErr w:type="spellEnd"/>
            <w:r>
              <w:rPr>
                <w:color w:val="000000"/>
                <w:sz w:val="20"/>
                <w:szCs w:val="20"/>
              </w:rPr>
              <w:t xml:space="preserve"> с </w:t>
            </w:r>
            <w:proofErr w:type="spellStart"/>
            <w:r>
              <w:rPr>
                <w:color w:val="000000"/>
                <w:sz w:val="20"/>
                <w:szCs w:val="20"/>
              </w:rPr>
              <w:t>принадлежностями-пластиковые</w:t>
            </w:r>
            <w:proofErr w:type="spellEnd"/>
            <w:r>
              <w:rPr>
                <w:color w:val="000000"/>
                <w:sz w:val="20"/>
                <w:szCs w:val="20"/>
              </w:rPr>
              <w:t xml:space="preserve"> объемами 100 </w:t>
            </w:r>
            <w:proofErr w:type="spellStart"/>
            <w:r>
              <w:rPr>
                <w:color w:val="000000"/>
                <w:sz w:val="20"/>
                <w:szCs w:val="20"/>
              </w:rPr>
              <w:t>мкл</w:t>
            </w:r>
            <w:proofErr w:type="gramStart"/>
            <w:r>
              <w:rPr>
                <w:color w:val="000000"/>
                <w:sz w:val="20"/>
                <w:szCs w:val="20"/>
              </w:rPr>
              <w:t>.п</w:t>
            </w:r>
            <w:proofErr w:type="gramEnd"/>
            <w:r>
              <w:rPr>
                <w:color w:val="000000"/>
                <w:sz w:val="20"/>
                <w:szCs w:val="20"/>
              </w:rPr>
              <w:t>редназначены</w:t>
            </w:r>
            <w:proofErr w:type="spellEnd"/>
            <w:r>
              <w:rPr>
                <w:color w:val="000000"/>
                <w:sz w:val="20"/>
                <w:szCs w:val="20"/>
              </w:rPr>
              <w:t xml:space="preserve"> для забора проб крови. </w:t>
            </w:r>
            <w:proofErr w:type="gramStart"/>
            <w:r>
              <w:rPr>
                <w:color w:val="000000"/>
                <w:sz w:val="20"/>
                <w:szCs w:val="20"/>
              </w:rPr>
              <w:t>Изготовлены</w:t>
            </w:r>
            <w:proofErr w:type="gramEnd"/>
            <w:r>
              <w:rPr>
                <w:color w:val="000000"/>
                <w:sz w:val="20"/>
                <w:szCs w:val="20"/>
              </w:rPr>
              <w:t xml:space="preserve"> из пластика. Покрыты натриевым гепарином, не связывающим электролиты и кальций в образце крови.</w:t>
            </w:r>
          </w:p>
        </w:tc>
        <w:tc>
          <w:tcPr>
            <w:tcW w:w="375" w:type="pct"/>
            <w:shd w:val="clear" w:color="auto" w:fill="auto"/>
            <w:vAlign w:val="center"/>
          </w:tcPr>
          <w:p w:rsidR="000403AF" w:rsidRDefault="000403AF">
            <w:pPr>
              <w:jc w:val="center"/>
              <w:rPr>
                <w:color w:val="000000"/>
                <w:sz w:val="20"/>
                <w:szCs w:val="20"/>
              </w:rPr>
            </w:pPr>
            <w:proofErr w:type="spellStart"/>
            <w:r>
              <w:rPr>
                <w:color w:val="000000"/>
                <w:sz w:val="20"/>
                <w:szCs w:val="20"/>
              </w:rPr>
              <w:t>упак</w:t>
            </w:r>
            <w:proofErr w:type="spellEnd"/>
          </w:p>
        </w:tc>
        <w:tc>
          <w:tcPr>
            <w:tcW w:w="439" w:type="pct"/>
            <w:shd w:val="clear" w:color="auto" w:fill="auto"/>
            <w:vAlign w:val="center"/>
          </w:tcPr>
          <w:p w:rsidR="000403AF" w:rsidRDefault="000403AF">
            <w:pPr>
              <w:jc w:val="center"/>
              <w:rPr>
                <w:color w:val="000000"/>
                <w:sz w:val="20"/>
                <w:szCs w:val="20"/>
              </w:rPr>
            </w:pPr>
            <w:r>
              <w:rPr>
                <w:color w:val="000000"/>
                <w:sz w:val="20"/>
                <w:szCs w:val="20"/>
              </w:rPr>
              <w:t>1</w:t>
            </w:r>
          </w:p>
        </w:tc>
        <w:tc>
          <w:tcPr>
            <w:tcW w:w="458" w:type="pct"/>
            <w:shd w:val="clear" w:color="auto" w:fill="auto"/>
            <w:vAlign w:val="center"/>
          </w:tcPr>
          <w:p w:rsidR="000403AF" w:rsidRDefault="000403AF">
            <w:pPr>
              <w:jc w:val="center"/>
              <w:rPr>
                <w:color w:val="000000"/>
                <w:sz w:val="20"/>
                <w:szCs w:val="20"/>
              </w:rPr>
            </w:pPr>
            <w:r>
              <w:rPr>
                <w:color w:val="000000"/>
                <w:sz w:val="20"/>
                <w:szCs w:val="20"/>
              </w:rPr>
              <w:t>150 018,00</w:t>
            </w:r>
          </w:p>
        </w:tc>
        <w:tc>
          <w:tcPr>
            <w:tcW w:w="591" w:type="pct"/>
            <w:shd w:val="clear" w:color="auto" w:fill="auto"/>
            <w:vAlign w:val="center"/>
          </w:tcPr>
          <w:p w:rsidR="000403AF" w:rsidRDefault="000403AF">
            <w:pPr>
              <w:jc w:val="center"/>
              <w:rPr>
                <w:color w:val="000000"/>
                <w:sz w:val="20"/>
                <w:szCs w:val="20"/>
              </w:rPr>
            </w:pPr>
            <w:r>
              <w:rPr>
                <w:color w:val="000000"/>
                <w:sz w:val="20"/>
                <w:szCs w:val="20"/>
              </w:rPr>
              <w:t>150 018,00</w:t>
            </w:r>
          </w:p>
        </w:tc>
      </w:tr>
      <w:tr w:rsidR="000403AF" w:rsidRPr="009225DA" w:rsidTr="000403AF">
        <w:trPr>
          <w:cantSplit/>
        </w:trPr>
        <w:tc>
          <w:tcPr>
            <w:tcW w:w="269" w:type="pct"/>
            <w:shd w:val="clear" w:color="auto" w:fill="auto"/>
            <w:vAlign w:val="center"/>
          </w:tcPr>
          <w:p w:rsidR="000403AF" w:rsidRPr="000403AF" w:rsidRDefault="000403AF">
            <w:pPr>
              <w:jc w:val="center"/>
              <w:rPr>
                <w:b/>
                <w:color w:val="000000"/>
                <w:sz w:val="20"/>
                <w:szCs w:val="20"/>
              </w:rPr>
            </w:pPr>
            <w:r>
              <w:rPr>
                <w:color w:val="000000"/>
                <w:sz w:val="20"/>
                <w:szCs w:val="20"/>
              </w:rPr>
              <w:t> </w:t>
            </w:r>
            <w:r w:rsidRPr="000403AF">
              <w:rPr>
                <w:b/>
                <w:color w:val="000000"/>
                <w:sz w:val="20"/>
                <w:szCs w:val="20"/>
              </w:rPr>
              <w:t>Всего:</w:t>
            </w:r>
          </w:p>
        </w:tc>
        <w:tc>
          <w:tcPr>
            <w:tcW w:w="1023" w:type="pct"/>
            <w:shd w:val="clear" w:color="auto" w:fill="auto"/>
            <w:vAlign w:val="center"/>
          </w:tcPr>
          <w:p w:rsidR="000403AF" w:rsidRDefault="000403AF">
            <w:pPr>
              <w:jc w:val="center"/>
              <w:rPr>
                <w:color w:val="000000"/>
                <w:sz w:val="20"/>
                <w:szCs w:val="20"/>
              </w:rPr>
            </w:pPr>
            <w:r>
              <w:rPr>
                <w:color w:val="000000"/>
                <w:sz w:val="20"/>
                <w:szCs w:val="20"/>
              </w:rPr>
              <w:t> </w:t>
            </w:r>
          </w:p>
        </w:tc>
        <w:tc>
          <w:tcPr>
            <w:tcW w:w="1845" w:type="pct"/>
            <w:shd w:val="clear" w:color="auto" w:fill="auto"/>
            <w:vAlign w:val="center"/>
          </w:tcPr>
          <w:p w:rsidR="000403AF" w:rsidRDefault="000403AF">
            <w:pPr>
              <w:jc w:val="center"/>
              <w:rPr>
                <w:color w:val="000000"/>
                <w:sz w:val="20"/>
                <w:szCs w:val="20"/>
              </w:rPr>
            </w:pPr>
            <w:r>
              <w:rPr>
                <w:color w:val="000000"/>
                <w:sz w:val="20"/>
                <w:szCs w:val="20"/>
              </w:rPr>
              <w:t> </w:t>
            </w:r>
          </w:p>
        </w:tc>
        <w:tc>
          <w:tcPr>
            <w:tcW w:w="375" w:type="pct"/>
            <w:shd w:val="clear" w:color="auto" w:fill="auto"/>
            <w:vAlign w:val="center"/>
          </w:tcPr>
          <w:p w:rsidR="000403AF" w:rsidRDefault="000403AF">
            <w:pPr>
              <w:jc w:val="center"/>
              <w:rPr>
                <w:color w:val="000000"/>
                <w:sz w:val="20"/>
                <w:szCs w:val="20"/>
              </w:rPr>
            </w:pPr>
            <w:r>
              <w:rPr>
                <w:color w:val="000000"/>
                <w:sz w:val="20"/>
                <w:szCs w:val="20"/>
              </w:rPr>
              <w:t> </w:t>
            </w:r>
          </w:p>
        </w:tc>
        <w:tc>
          <w:tcPr>
            <w:tcW w:w="439" w:type="pct"/>
            <w:shd w:val="clear" w:color="auto" w:fill="auto"/>
            <w:vAlign w:val="center"/>
          </w:tcPr>
          <w:p w:rsidR="000403AF" w:rsidRDefault="000403AF">
            <w:pPr>
              <w:jc w:val="center"/>
              <w:rPr>
                <w:color w:val="000000"/>
                <w:sz w:val="20"/>
                <w:szCs w:val="20"/>
              </w:rPr>
            </w:pPr>
            <w:r>
              <w:rPr>
                <w:color w:val="000000"/>
                <w:sz w:val="20"/>
                <w:szCs w:val="20"/>
              </w:rPr>
              <w:t> </w:t>
            </w:r>
          </w:p>
        </w:tc>
        <w:tc>
          <w:tcPr>
            <w:tcW w:w="458" w:type="pct"/>
            <w:shd w:val="clear" w:color="auto" w:fill="auto"/>
            <w:vAlign w:val="center"/>
          </w:tcPr>
          <w:p w:rsidR="000403AF" w:rsidRDefault="000403AF">
            <w:pPr>
              <w:jc w:val="center"/>
              <w:rPr>
                <w:color w:val="000000"/>
                <w:sz w:val="20"/>
                <w:szCs w:val="20"/>
              </w:rPr>
            </w:pPr>
            <w:r>
              <w:rPr>
                <w:color w:val="000000"/>
                <w:sz w:val="20"/>
                <w:szCs w:val="20"/>
              </w:rPr>
              <w:t> </w:t>
            </w:r>
          </w:p>
        </w:tc>
        <w:tc>
          <w:tcPr>
            <w:tcW w:w="591" w:type="pct"/>
            <w:shd w:val="clear" w:color="auto" w:fill="auto"/>
            <w:vAlign w:val="center"/>
          </w:tcPr>
          <w:p w:rsidR="000403AF" w:rsidRDefault="000403AF">
            <w:pPr>
              <w:jc w:val="center"/>
              <w:rPr>
                <w:b/>
                <w:bCs/>
                <w:color w:val="000000"/>
                <w:sz w:val="20"/>
                <w:szCs w:val="20"/>
              </w:rPr>
            </w:pPr>
            <w:r>
              <w:rPr>
                <w:b/>
                <w:bCs/>
                <w:color w:val="000000"/>
                <w:sz w:val="20"/>
                <w:szCs w:val="20"/>
              </w:rPr>
              <w:t>46 418 480,60</w:t>
            </w:r>
          </w:p>
        </w:tc>
      </w:tr>
    </w:tbl>
    <w:p w:rsidR="004E305F" w:rsidRPr="00AB1602" w:rsidRDefault="004E305F">
      <w:pPr>
        <w:ind w:firstLine="540"/>
        <w:jc w:val="center"/>
        <w:rPr>
          <w:b/>
          <w:bCs/>
        </w:rPr>
      </w:pPr>
    </w:p>
    <w:p w:rsidR="000403AF" w:rsidRDefault="000403AF" w:rsidP="000403AF">
      <w:pPr>
        <w:jc w:val="both"/>
        <w:rPr>
          <w:b/>
          <w:bCs/>
        </w:rPr>
      </w:pPr>
    </w:p>
    <w:p w:rsidR="000403AF" w:rsidRPr="00AB1602" w:rsidRDefault="000403AF" w:rsidP="000403AF">
      <w:pPr>
        <w:jc w:val="both"/>
        <w:rPr>
          <w:b/>
          <w:bCs/>
        </w:rPr>
      </w:pPr>
      <w:r>
        <w:rPr>
          <w:b/>
          <w:bCs/>
        </w:rPr>
        <w:t>И.о. Председателя</w:t>
      </w:r>
      <w:r w:rsidRPr="00AB1602">
        <w:rPr>
          <w:b/>
          <w:bCs/>
        </w:rPr>
        <w:t xml:space="preserve"> Правления ___________________  </w:t>
      </w:r>
      <w:proofErr w:type="spellStart"/>
      <w:r>
        <w:rPr>
          <w:b/>
          <w:bCs/>
        </w:rPr>
        <w:t>Манжуова</w:t>
      </w:r>
      <w:proofErr w:type="spellEnd"/>
      <w:r>
        <w:rPr>
          <w:b/>
          <w:bCs/>
        </w:rPr>
        <w:t xml:space="preserve"> Л.Н.</w:t>
      </w:r>
    </w:p>
    <w:p w:rsidR="001478D7" w:rsidRPr="00AB1602" w:rsidRDefault="000403AF" w:rsidP="000403AF">
      <w:pPr>
        <w:pStyle w:val="j15"/>
        <w:shd w:val="clear" w:color="auto" w:fill="FFFFFF"/>
        <w:spacing w:before="0" w:after="0"/>
        <w:sectPr w:rsidR="001478D7" w:rsidRPr="00AB1602" w:rsidSect="001019BD">
          <w:pgSz w:w="16838" w:h="11906" w:orient="landscape"/>
          <w:pgMar w:top="568" w:right="1259" w:bottom="851" w:left="1134" w:header="709" w:footer="709" w:gutter="0"/>
          <w:cols w:space="720"/>
          <w:noEndnote/>
        </w:sectPr>
      </w:pPr>
      <w:r w:rsidRPr="00AB1602">
        <w:rPr>
          <w:b/>
          <w:bCs/>
        </w:rPr>
        <w:t>М.П.</w:t>
      </w: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1361F3">
        <w:rPr>
          <w:spacing w:val="2"/>
          <w:sz w:val="24"/>
          <w:szCs w:val="24"/>
        </w:rPr>
        <w:t>21 г</w:t>
      </w:r>
      <w:r w:rsidRPr="00AB1602">
        <w:rPr>
          <w:spacing w:val="2"/>
          <w:sz w:val="24"/>
          <w:szCs w:val="24"/>
        </w:rPr>
        <w:t>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0403AF">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C92175" w:rsidRDefault="0021269E">
            <w:pPr>
              <w:rPr>
                <w:sz w:val="20"/>
                <w:szCs w:val="20"/>
                <w:lang w:val="en-US"/>
              </w:rPr>
            </w:pPr>
            <w:r w:rsidRPr="00AB1602">
              <w:rPr>
                <w:sz w:val="20"/>
                <w:szCs w:val="20"/>
                <w:lang w:val="en-US"/>
              </w:rPr>
              <w:t xml:space="preserve">E-mail  </w:t>
            </w:r>
            <w:r w:rsidR="00C92175" w:rsidRPr="00C92175">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0403AF">
            <w:pPr>
              <w:rPr>
                <w:b/>
                <w:bCs/>
                <w:sz w:val="20"/>
                <w:szCs w:val="20"/>
              </w:rPr>
            </w:pPr>
            <w:r>
              <w:rPr>
                <w:b/>
                <w:bCs/>
                <w:sz w:val="20"/>
                <w:szCs w:val="20"/>
              </w:rPr>
              <w:t>И.о. Председателя</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0403AF">
              <w:rPr>
                <w:b/>
                <w:bCs/>
                <w:sz w:val="20"/>
                <w:szCs w:val="20"/>
              </w:rPr>
              <w:t>Манжуова</w:t>
            </w:r>
            <w:proofErr w:type="spellEnd"/>
            <w:r w:rsidR="000403AF">
              <w:rPr>
                <w:b/>
                <w:bCs/>
                <w:sz w:val="20"/>
                <w:szCs w:val="20"/>
              </w:rPr>
              <w:t xml:space="preserve"> Л.Н</w:t>
            </w:r>
            <w:r w:rsidR="00C92175">
              <w:rPr>
                <w:b/>
                <w:bCs/>
                <w:sz w:val="20"/>
                <w:szCs w:val="20"/>
              </w:rPr>
              <w:t>.</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D76" w:rsidRDefault="00A84D76" w:rsidP="0021269E">
      <w:r>
        <w:separator/>
      </w:r>
    </w:p>
  </w:endnote>
  <w:endnote w:type="continuationSeparator" w:id="1">
    <w:p w:rsidR="00A84D76" w:rsidRDefault="00A84D76"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7B03DF">
    <w:pPr>
      <w:pStyle w:val="a9"/>
      <w:rPr>
        <w:rStyle w:val="ab"/>
        <w:rFonts w:ascii="Times New Roman" w:hAnsi="Times New Roman" w:cs="Times New Roman"/>
      </w:rPr>
    </w:pPr>
    <w:r>
      <w:rPr>
        <w:rStyle w:val="ab"/>
        <w:rFonts w:ascii="Times New Roman" w:hAnsi="Times New Roman" w:cs="Times New Roman"/>
      </w:rPr>
      <w:fldChar w:fldCharType="begin"/>
    </w:r>
    <w:r w:rsidR="00A84D76">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A84D76">
      <w:rPr>
        <w:rStyle w:val="ab"/>
        <w:rFonts w:ascii="Times New Roman" w:hAnsi="Times New Roman" w:cs="Times New Roman"/>
      </w:rPr>
      <w:t>1</w:t>
    </w:r>
    <w:r>
      <w:rPr>
        <w:rStyle w:val="ab"/>
        <w:rFonts w:ascii="Times New Roman" w:hAnsi="Times New Roman" w:cs="Times New Roman"/>
      </w:rPr>
      <w:fldChar w:fldCharType="end"/>
    </w:r>
  </w:p>
  <w:p w:rsidR="00A84D76" w:rsidRDefault="00A84D7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7B03DF">
    <w:pPr>
      <w:pStyle w:val="a9"/>
      <w:jc w:val="right"/>
    </w:pPr>
    <w:fldSimple w:instr="PAGE  \* MERGEFORMAT ">
      <w:r w:rsidR="008E45FE">
        <w:rPr>
          <w:noProof/>
        </w:rPr>
        <w:t>25</w:t>
      </w:r>
    </w:fldSimple>
  </w:p>
  <w:p w:rsidR="00A84D76" w:rsidRDefault="00A84D7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84D7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D76" w:rsidRDefault="00A84D76" w:rsidP="0021269E">
      <w:r>
        <w:separator/>
      </w:r>
    </w:p>
  </w:footnote>
  <w:footnote w:type="continuationSeparator" w:id="1">
    <w:p w:rsidR="00A84D76" w:rsidRDefault="00A84D76"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A84D7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7B03DF">
    <w:pPr>
      <w:pStyle w:val="af5"/>
      <w:jc w:val="center"/>
      <w:rPr>
        <w:sz w:val="20"/>
        <w:szCs w:val="20"/>
      </w:rPr>
    </w:pPr>
    <w:r>
      <w:rPr>
        <w:sz w:val="20"/>
        <w:szCs w:val="20"/>
      </w:rPr>
      <w:fldChar w:fldCharType="begin"/>
    </w:r>
    <w:r w:rsidR="00A84D76">
      <w:rPr>
        <w:sz w:val="20"/>
        <w:szCs w:val="20"/>
      </w:rPr>
      <w:instrText xml:space="preserve">PAGE  \* MERGEFORMAT </w:instrText>
    </w:r>
    <w:r>
      <w:rPr>
        <w:sz w:val="20"/>
        <w:szCs w:val="20"/>
      </w:rPr>
      <w:fldChar w:fldCharType="separate"/>
    </w:r>
    <w:r w:rsidR="008E45FE">
      <w:rPr>
        <w:noProof/>
        <w:sz w:val="20"/>
        <w:szCs w:val="20"/>
      </w:rPr>
      <w:t>25</w:t>
    </w:r>
    <w:r>
      <w:rPr>
        <w:sz w:val="20"/>
        <w:szCs w:val="20"/>
      </w:rPr>
      <w:fldChar w:fldCharType="end"/>
    </w:r>
  </w:p>
  <w:p w:rsidR="00A84D76" w:rsidRDefault="00A84D76">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76" w:rsidRDefault="007B03DF">
    <w:pPr>
      <w:pStyle w:val="af5"/>
      <w:jc w:val="center"/>
      <w:rPr>
        <w:sz w:val="20"/>
        <w:szCs w:val="20"/>
      </w:rPr>
    </w:pPr>
    <w:r>
      <w:rPr>
        <w:sz w:val="20"/>
        <w:szCs w:val="20"/>
      </w:rPr>
      <w:fldChar w:fldCharType="begin"/>
    </w:r>
    <w:r w:rsidR="00A84D76">
      <w:rPr>
        <w:sz w:val="20"/>
        <w:szCs w:val="20"/>
      </w:rPr>
      <w:instrText xml:space="preserve">PAGE  \* MERGEFORMAT </w:instrText>
    </w:r>
    <w:r>
      <w:rPr>
        <w:sz w:val="20"/>
        <w:szCs w:val="20"/>
      </w:rPr>
      <w:fldChar w:fldCharType="separate"/>
    </w:r>
    <w:r w:rsidR="00A84D76">
      <w:rPr>
        <w:sz w:val="20"/>
        <w:szCs w:val="20"/>
      </w:rPr>
      <w:t>1</w:t>
    </w:r>
    <w:r>
      <w:rPr>
        <w:sz w:val="20"/>
        <w:szCs w:val="20"/>
      </w:rPr>
      <w:fldChar w:fldCharType="end"/>
    </w:r>
  </w:p>
  <w:p w:rsidR="00A84D76" w:rsidRDefault="00A84D76">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0F25"/>
    <w:rsid w:val="00002F3B"/>
    <w:rsid w:val="00005483"/>
    <w:rsid w:val="00006ADC"/>
    <w:rsid w:val="00012668"/>
    <w:rsid w:val="000251B2"/>
    <w:rsid w:val="00032C03"/>
    <w:rsid w:val="000403AF"/>
    <w:rsid w:val="00064657"/>
    <w:rsid w:val="000674CB"/>
    <w:rsid w:val="000707AC"/>
    <w:rsid w:val="00075523"/>
    <w:rsid w:val="0009154F"/>
    <w:rsid w:val="00095B59"/>
    <w:rsid w:val="00097ABA"/>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361F3"/>
    <w:rsid w:val="001478D7"/>
    <w:rsid w:val="00150673"/>
    <w:rsid w:val="001A4366"/>
    <w:rsid w:val="001B04A1"/>
    <w:rsid w:val="001B14F1"/>
    <w:rsid w:val="001C78DC"/>
    <w:rsid w:val="001D1EDB"/>
    <w:rsid w:val="001E78EA"/>
    <w:rsid w:val="001E7DC6"/>
    <w:rsid w:val="002000B4"/>
    <w:rsid w:val="00200396"/>
    <w:rsid w:val="00206A99"/>
    <w:rsid w:val="00212192"/>
    <w:rsid w:val="0021269E"/>
    <w:rsid w:val="002137E8"/>
    <w:rsid w:val="0021496E"/>
    <w:rsid w:val="002172AB"/>
    <w:rsid w:val="00235764"/>
    <w:rsid w:val="00243C36"/>
    <w:rsid w:val="00251843"/>
    <w:rsid w:val="0026065B"/>
    <w:rsid w:val="00271DD9"/>
    <w:rsid w:val="00275811"/>
    <w:rsid w:val="00281F10"/>
    <w:rsid w:val="002916DB"/>
    <w:rsid w:val="00292317"/>
    <w:rsid w:val="002A04AF"/>
    <w:rsid w:val="002A0E88"/>
    <w:rsid w:val="002C45F1"/>
    <w:rsid w:val="002D5E55"/>
    <w:rsid w:val="002F1221"/>
    <w:rsid w:val="002F1B13"/>
    <w:rsid w:val="002F63C0"/>
    <w:rsid w:val="00310CD9"/>
    <w:rsid w:val="003876D6"/>
    <w:rsid w:val="00392983"/>
    <w:rsid w:val="00396207"/>
    <w:rsid w:val="003B5D4D"/>
    <w:rsid w:val="003D3E7D"/>
    <w:rsid w:val="003E236E"/>
    <w:rsid w:val="003E57D2"/>
    <w:rsid w:val="003F0AC3"/>
    <w:rsid w:val="003F5914"/>
    <w:rsid w:val="003F6076"/>
    <w:rsid w:val="00414F88"/>
    <w:rsid w:val="00435711"/>
    <w:rsid w:val="004401B3"/>
    <w:rsid w:val="0044251F"/>
    <w:rsid w:val="00451D13"/>
    <w:rsid w:val="004610D8"/>
    <w:rsid w:val="0047274E"/>
    <w:rsid w:val="00472F1B"/>
    <w:rsid w:val="00475EE5"/>
    <w:rsid w:val="004842F1"/>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64BE2"/>
    <w:rsid w:val="005905C9"/>
    <w:rsid w:val="00591276"/>
    <w:rsid w:val="005A786E"/>
    <w:rsid w:val="005C31AE"/>
    <w:rsid w:val="005D1A0D"/>
    <w:rsid w:val="00606993"/>
    <w:rsid w:val="006310D5"/>
    <w:rsid w:val="00634C85"/>
    <w:rsid w:val="006351F4"/>
    <w:rsid w:val="00645605"/>
    <w:rsid w:val="00646D96"/>
    <w:rsid w:val="00650875"/>
    <w:rsid w:val="006603C6"/>
    <w:rsid w:val="00694C52"/>
    <w:rsid w:val="006A24B2"/>
    <w:rsid w:val="006B070C"/>
    <w:rsid w:val="006C688C"/>
    <w:rsid w:val="006C68AE"/>
    <w:rsid w:val="006D2210"/>
    <w:rsid w:val="006E28EA"/>
    <w:rsid w:val="00705408"/>
    <w:rsid w:val="00731D6B"/>
    <w:rsid w:val="00765B7C"/>
    <w:rsid w:val="0076655C"/>
    <w:rsid w:val="007933B6"/>
    <w:rsid w:val="007A7DBF"/>
    <w:rsid w:val="007B00E5"/>
    <w:rsid w:val="007B03DF"/>
    <w:rsid w:val="007B3FF0"/>
    <w:rsid w:val="007B799A"/>
    <w:rsid w:val="007D5672"/>
    <w:rsid w:val="007E3E90"/>
    <w:rsid w:val="007F4585"/>
    <w:rsid w:val="00800002"/>
    <w:rsid w:val="00802FD8"/>
    <w:rsid w:val="0080529D"/>
    <w:rsid w:val="00811A29"/>
    <w:rsid w:val="00812390"/>
    <w:rsid w:val="00821422"/>
    <w:rsid w:val="00824599"/>
    <w:rsid w:val="008251AE"/>
    <w:rsid w:val="00825C8B"/>
    <w:rsid w:val="00826373"/>
    <w:rsid w:val="00842FAA"/>
    <w:rsid w:val="00855083"/>
    <w:rsid w:val="00887E11"/>
    <w:rsid w:val="008A0698"/>
    <w:rsid w:val="008A27AC"/>
    <w:rsid w:val="008A42D2"/>
    <w:rsid w:val="008B3348"/>
    <w:rsid w:val="008D23FD"/>
    <w:rsid w:val="008D24D5"/>
    <w:rsid w:val="008D6487"/>
    <w:rsid w:val="008E45FE"/>
    <w:rsid w:val="00914356"/>
    <w:rsid w:val="009225DA"/>
    <w:rsid w:val="00934F76"/>
    <w:rsid w:val="00940BE2"/>
    <w:rsid w:val="0096372E"/>
    <w:rsid w:val="0097145A"/>
    <w:rsid w:val="009728DE"/>
    <w:rsid w:val="00973782"/>
    <w:rsid w:val="00974B6B"/>
    <w:rsid w:val="00977B7D"/>
    <w:rsid w:val="0098475A"/>
    <w:rsid w:val="009969DD"/>
    <w:rsid w:val="009B2B10"/>
    <w:rsid w:val="009B689E"/>
    <w:rsid w:val="009C2E64"/>
    <w:rsid w:val="009C69C3"/>
    <w:rsid w:val="009E68FB"/>
    <w:rsid w:val="00A04F3B"/>
    <w:rsid w:val="00A12E25"/>
    <w:rsid w:val="00A44161"/>
    <w:rsid w:val="00A44DDB"/>
    <w:rsid w:val="00A75344"/>
    <w:rsid w:val="00A842D3"/>
    <w:rsid w:val="00A84D76"/>
    <w:rsid w:val="00A8710E"/>
    <w:rsid w:val="00A92E75"/>
    <w:rsid w:val="00A94652"/>
    <w:rsid w:val="00AB1602"/>
    <w:rsid w:val="00AC2355"/>
    <w:rsid w:val="00AC3E60"/>
    <w:rsid w:val="00AC618C"/>
    <w:rsid w:val="00AE777D"/>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35B5E"/>
    <w:rsid w:val="00C5620C"/>
    <w:rsid w:val="00C74AC0"/>
    <w:rsid w:val="00C768CC"/>
    <w:rsid w:val="00C77A8B"/>
    <w:rsid w:val="00C80715"/>
    <w:rsid w:val="00C8144C"/>
    <w:rsid w:val="00C82C2F"/>
    <w:rsid w:val="00C92175"/>
    <w:rsid w:val="00CA2C6D"/>
    <w:rsid w:val="00CB4076"/>
    <w:rsid w:val="00CD07DA"/>
    <w:rsid w:val="00CD78E6"/>
    <w:rsid w:val="00CE5E16"/>
    <w:rsid w:val="00D05ECC"/>
    <w:rsid w:val="00D06B57"/>
    <w:rsid w:val="00D4174C"/>
    <w:rsid w:val="00D431CF"/>
    <w:rsid w:val="00D4497C"/>
    <w:rsid w:val="00D46290"/>
    <w:rsid w:val="00D53471"/>
    <w:rsid w:val="00D56DDE"/>
    <w:rsid w:val="00D630C9"/>
    <w:rsid w:val="00D740E5"/>
    <w:rsid w:val="00D9529A"/>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B7014"/>
    <w:rsid w:val="00FC2766"/>
    <w:rsid w:val="00FC46A4"/>
    <w:rsid w:val="00FD11F6"/>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312224023">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27</Pages>
  <Words>8722</Words>
  <Characters>65484</Characters>
  <Application>Microsoft Office Word</Application>
  <DocSecurity>0</DocSecurity>
  <Lines>545</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134</cp:revision>
  <cp:lastPrinted>2021-01-12T07:10:00Z</cp:lastPrinted>
  <dcterms:created xsi:type="dcterms:W3CDTF">2019-06-26T16:20:00Z</dcterms:created>
  <dcterms:modified xsi:type="dcterms:W3CDTF">2021-01-12T07:10:00Z</dcterms:modified>
</cp:coreProperties>
</file>