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Pr="00AB1602" w:rsidRDefault="007B00E5">
      <w:pPr>
        <w:ind w:firstLine="540"/>
        <w:jc w:val="right"/>
        <w:rPr>
          <w:b/>
          <w:bCs/>
          <w:i/>
          <w:iCs/>
          <w:sz w:val="22"/>
          <w:szCs w:val="22"/>
        </w:rPr>
      </w:pPr>
      <w:r w:rsidRPr="00AB1602">
        <w:rPr>
          <w:b/>
          <w:bCs/>
          <w:i/>
          <w:iCs/>
          <w:sz w:val="22"/>
          <w:szCs w:val="22"/>
        </w:rPr>
        <w:t>И.о.</w:t>
      </w:r>
      <w:r w:rsidR="00E92848" w:rsidRPr="00AB1602">
        <w:rPr>
          <w:b/>
          <w:bCs/>
          <w:i/>
          <w:iCs/>
          <w:sz w:val="22"/>
          <w:szCs w:val="22"/>
        </w:rPr>
        <w:t>п</w:t>
      </w:r>
      <w:r w:rsidR="00D06B57" w:rsidRPr="00AB1602">
        <w:rPr>
          <w:b/>
          <w:bCs/>
          <w:i/>
          <w:iCs/>
          <w:sz w:val="22"/>
          <w:szCs w:val="22"/>
        </w:rPr>
        <w:t>редседател</w:t>
      </w:r>
      <w:r w:rsidR="00E92848" w:rsidRPr="00AB1602">
        <w:rPr>
          <w:b/>
          <w:bCs/>
          <w:i/>
          <w:iCs/>
          <w:sz w:val="22"/>
          <w:szCs w:val="22"/>
        </w:rPr>
        <w:t>я</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«НЦПиДХ</w:t>
      </w:r>
      <w:r w:rsidR="00C8144C" w:rsidRPr="00AB1602">
        <w:rPr>
          <w:b/>
          <w:bCs/>
          <w:i/>
          <w:iCs/>
          <w:sz w:val="22"/>
          <w:szCs w:val="22"/>
        </w:rPr>
        <w:t>»</w:t>
      </w: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7B00E5" w:rsidRPr="00AB1602">
        <w:rPr>
          <w:b/>
          <w:bCs/>
          <w:i/>
          <w:iCs/>
          <w:sz w:val="22"/>
          <w:szCs w:val="22"/>
        </w:rPr>
        <w:t>Боранбаева Р.З.</w:t>
      </w:r>
    </w:p>
    <w:p w:rsidR="0021269E" w:rsidRPr="005326D8" w:rsidRDefault="0021269E">
      <w:pPr>
        <w:ind w:firstLine="6300"/>
        <w:jc w:val="right"/>
        <w:rPr>
          <w:b/>
          <w:bCs/>
          <w:i/>
          <w:iCs/>
          <w:sz w:val="22"/>
          <w:szCs w:val="22"/>
          <w:u w:val="single"/>
          <w:lang w:val="en-US"/>
        </w:rPr>
      </w:pPr>
      <w:r w:rsidRPr="005326D8">
        <w:rPr>
          <w:b/>
          <w:bCs/>
          <w:i/>
          <w:iCs/>
          <w:sz w:val="22"/>
          <w:szCs w:val="22"/>
        </w:rPr>
        <w:t>Приказ №</w:t>
      </w:r>
      <w:r w:rsidR="005326D8" w:rsidRPr="005326D8">
        <w:rPr>
          <w:b/>
          <w:bCs/>
          <w:i/>
          <w:iCs/>
          <w:sz w:val="22"/>
          <w:szCs w:val="22"/>
        </w:rPr>
        <w:t>27-25/2</w:t>
      </w:r>
      <w:r w:rsidR="005326D8" w:rsidRPr="005326D8">
        <w:rPr>
          <w:b/>
          <w:bCs/>
          <w:i/>
          <w:iCs/>
          <w:sz w:val="22"/>
          <w:szCs w:val="22"/>
          <w:lang w:val="en-US"/>
        </w:rPr>
        <w:t>38</w:t>
      </w:r>
    </w:p>
    <w:p w:rsidR="0021269E" w:rsidRPr="00AB1602" w:rsidRDefault="0021269E">
      <w:pPr>
        <w:ind w:firstLine="6300"/>
        <w:jc w:val="right"/>
        <w:rPr>
          <w:b/>
          <w:bCs/>
          <w:i/>
          <w:iCs/>
          <w:sz w:val="22"/>
          <w:szCs w:val="22"/>
        </w:rPr>
      </w:pPr>
      <w:r w:rsidRPr="005326D8">
        <w:rPr>
          <w:b/>
          <w:bCs/>
          <w:i/>
          <w:iCs/>
          <w:sz w:val="22"/>
          <w:szCs w:val="22"/>
        </w:rPr>
        <w:t xml:space="preserve"> от «</w:t>
      </w:r>
      <w:r w:rsidR="005326D8" w:rsidRPr="005326D8">
        <w:rPr>
          <w:b/>
          <w:bCs/>
          <w:i/>
          <w:iCs/>
          <w:sz w:val="22"/>
          <w:szCs w:val="22"/>
          <w:lang w:val="en-US"/>
        </w:rPr>
        <w:t>1</w:t>
      </w:r>
      <w:r w:rsidR="005326D8">
        <w:rPr>
          <w:b/>
          <w:bCs/>
          <w:i/>
          <w:iCs/>
          <w:sz w:val="22"/>
          <w:szCs w:val="22"/>
          <w:lang w:val="kk-KZ"/>
        </w:rPr>
        <w:t>2</w:t>
      </w:r>
      <w:r w:rsidRPr="005326D8">
        <w:rPr>
          <w:b/>
          <w:bCs/>
          <w:i/>
          <w:iCs/>
          <w:sz w:val="22"/>
          <w:szCs w:val="22"/>
        </w:rPr>
        <w:t>»</w:t>
      </w:r>
      <w:r w:rsidR="0021496E" w:rsidRPr="005326D8">
        <w:rPr>
          <w:b/>
          <w:bCs/>
          <w:i/>
          <w:iCs/>
          <w:sz w:val="22"/>
          <w:szCs w:val="22"/>
        </w:rPr>
        <w:t xml:space="preserve"> </w:t>
      </w:r>
      <w:r w:rsidR="00842FAA" w:rsidRPr="005326D8">
        <w:rPr>
          <w:b/>
          <w:bCs/>
          <w:i/>
          <w:iCs/>
          <w:sz w:val="22"/>
          <w:szCs w:val="22"/>
        </w:rPr>
        <w:t>июля</w:t>
      </w:r>
      <w:r w:rsidRPr="005326D8">
        <w:rPr>
          <w:b/>
          <w:bCs/>
          <w:i/>
          <w:iCs/>
          <w:sz w:val="22"/>
          <w:szCs w:val="22"/>
        </w:rPr>
        <w:t xml:space="preserve"> 201</w:t>
      </w:r>
      <w:r w:rsidR="007B00E5" w:rsidRPr="005326D8">
        <w:rPr>
          <w:b/>
          <w:bCs/>
          <w:i/>
          <w:iCs/>
          <w:sz w:val="22"/>
          <w:szCs w:val="22"/>
        </w:rPr>
        <w:t>9</w:t>
      </w:r>
      <w:r w:rsidRPr="005326D8">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r w:rsidRPr="00AB1602">
        <w:rPr>
          <w:b/>
          <w:bCs/>
        </w:rPr>
        <w:t>на закуп товаров</w:t>
      </w:r>
    </w:p>
    <w:p w:rsidR="0021269E" w:rsidRPr="00AB1602" w:rsidRDefault="0021269E" w:rsidP="007B00E5">
      <w:pPr>
        <w:jc w:val="both"/>
      </w:pPr>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5) не должен быть аффилированным с заказчиком, организатором закупа, единым дистрибьютором;</w:t>
      </w:r>
    </w:p>
    <w:p w:rsidR="00D53471" w:rsidRPr="00AB1602" w:rsidRDefault="00D53471" w:rsidP="007B00E5">
      <w:pPr>
        <w:ind w:firstLine="709"/>
        <w:jc w:val="both"/>
      </w:pPr>
      <w:r w:rsidRPr="00AB1602">
        <w:rPr>
          <w:color w:val="000000"/>
        </w:rPr>
        <w:t>6) не должен быть аффилированным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7) не должен быть признан банкротом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lastRenderedPageBreak/>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r w:rsidRPr="00AB1602">
        <w:rPr>
          <w:color w:val="000000"/>
        </w:rPr>
        <w:t>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10) место и окончательный срок приема тендерных заявок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14) условия предоставления потенциальным поставщикам-отечественным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 в подпунктах 19), 20) пункта 64 Правил.</w:t>
      </w:r>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AB1602" w:rsidRDefault="00826373" w:rsidP="00826373">
      <w:pPr>
        <w:ind w:firstLine="709"/>
        <w:jc w:val="both"/>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p>
    <w:p w:rsidR="00826373" w:rsidRPr="00AB1602" w:rsidRDefault="00826373" w:rsidP="00826373">
      <w:pPr>
        <w:ind w:firstLine="709"/>
        <w:jc w:val="both"/>
        <w:rPr>
          <w:color w:val="000000"/>
        </w:rPr>
      </w:pPr>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 не ранее одного месяца, предшествующего дате вскрытия конвертов</w:t>
      </w:r>
      <w:r w:rsidR="00CB4076" w:rsidRPr="00AB1602">
        <w:rPr>
          <w:color w:val="000000"/>
        </w:rPr>
        <w:t xml:space="preserve"> (Приложение 5 к Тендерной документации);</w:t>
      </w:r>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16) письмо об отсутствии аффилированности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*doc);</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БИН 991240004660,  ИИК KZ51914002203KZ001T3, БИК SABRKZKA, АО «Сбербанк» г.Алматы,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лекарственных средств и изделий медицинского назначения" и "Не вскрывать до </w:t>
      </w:r>
      <w:r w:rsidR="00475EE5" w:rsidRPr="008B3348">
        <w:rPr>
          <w:sz w:val="24"/>
          <w:szCs w:val="24"/>
          <w:highlight w:val="yellow"/>
        </w:rPr>
        <w:t>1</w:t>
      </w:r>
      <w:r w:rsidR="00256246" w:rsidRPr="00256246">
        <w:rPr>
          <w:sz w:val="24"/>
          <w:szCs w:val="24"/>
          <w:highlight w:val="yellow"/>
        </w:rPr>
        <w:t>1</w:t>
      </w:r>
      <w:r w:rsidR="00475EE5" w:rsidRPr="008B3348">
        <w:rPr>
          <w:sz w:val="24"/>
          <w:szCs w:val="24"/>
          <w:highlight w:val="yellow"/>
        </w:rPr>
        <w:t xml:space="preserve"> часов 00 мин </w:t>
      </w:r>
      <w:r w:rsidR="005326D8">
        <w:rPr>
          <w:sz w:val="24"/>
          <w:szCs w:val="24"/>
          <w:highlight w:val="yellow"/>
        </w:rPr>
        <w:t>«</w:t>
      </w:r>
      <w:r w:rsidR="005326D8">
        <w:rPr>
          <w:sz w:val="24"/>
          <w:szCs w:val="24"/>
          <w:highlight w:val="yellow"/>
          <w:lang w:val="kk-KZ"/>
        </w:rPr>
        <w:t>02</w:t>
      </w:r>
      <w:r w:rsidR="00475EE5">
        <w:rPr>
          <w:sz w:val="24"/>
          <w:szCs w:val="24"/>
          <w:highlight w:val="yellow"/>
        </w:rPr>
        <w:t xml:space="preserve">» </w:t>
      </w:r>
      <w:r w:rsidR="005326D8">
        <w:rPr>
          <w:sz w:val="24"/>
          <w:szCs w:val="24"/>
          <w:highlight w:val="yellow"/>
          <w:lang w:val="kk-KZ"/>
        </w:rPr>
        <w:t>августа</w:t>
      </w:r>
      <w:r w:rsidR="00475EE5">
        <w:rPr>
          <w:sz w:val="24"/>
          <w:szCs w:val="24"/>
          <w:highlight w:val="yellow"/>
        </w:rPr>
        <w:t xml:space="preserve"> 2019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заявок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г.Алматы, пр.Аль-Фараби,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госзакупок. Окончательный срок представления заявок: </w:t>
      </w:r>
      <w:r w:rsidRPr="00B97AFB">
        <w:rPr>
          <w:highlight w:val="yellow"/>
        </w:rPr>
        <w:t>«</w:t>
      </w:r>
      <w:r w:rsidR="005326D8">
        <w:rPr>
          <w:highlight w:val="yellow"/>
          <w:lang w:val="kk-KZ"/>
        </w:rPr>
        <w:t>02</w:t>
      </w:r>
      <w:r w:rsidRPr="00B97AFB">
        <w:rPr>
          <w:highlight w:val="yellow"/>
        </w:rPr>
        <w:t xml:space="preserve">» </w:t>
      </w:r>
      <w:r w:rsidR="005326D8">
        <w:rPr>
          <w:highlight w:val="yellow"/>
          <w:lang w:val="kk-KZ"/>
        </w:rPr>
        <w:t>августа</w:t>
      </w:r>
      <w:r w:rsidR="00C5620C" w:rsidRPr="00B97AFB">
        <w:rPr>
          <w:highlight w:val="yellow"/>
        </w:rPr>
        <w:t xml:space="preserve"> </w:t>
      </w:r>
      <w:r w:rsidR="008A42D2" w:rsidRPr="00B97AFB">
        <w:rPr>
          <w:highlight w:val="yellow"/>
        </w:rPr>
        <w:t>201</w:t>
      </w:r>
      <w:r w:rsidR="00B97AFB">
        <w:rPr>
          <w:highlight w:val="yellow"/>
        </w:rPr>
        <w:t>9</w:t>
      </w:r>
      <w:r w:rsidRPr="00B97AFB">
        <w:rPr>
          <w:highlight w:val="yellow"/>
        </w:rPr>
        <w:t xml:space="preserve"> года 1</w:t>
      </w:r>
      <w:r w:rsidR="00256246" w:rsidRPr="00640406">
        <w:rPr>
          <w:highlight w:val="yellow"/>
        </w:rPr>
        <w:t>0</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1</w:t>
      </w:r>
      <w:r w:rsidR="00256246" w:rsidRPr="00256246">
        <w:rPr>
          <w:sz w:val="24"/>
          <w:szCs w:val="24"/>
          <w:highlight w:val="yellow"/>
        </w:rPr>
        <w:t>1</w:t>
      </w:r>
      <w:r w:rsidRPr="008B3348">
        <w:rPr>
          <w:sz w:val="24"/>
          <w:szCs w:val="24"/>
          <w:highlight w:val="yellow"/>
        </w:rPr>
        <w:t xml:space="preserve"> часов 00 мин «</w:t>
      </w:r>
      <w:r w:rsidR="005326D8" w:rsidRPr="005326D8">
        <w:rPr>
          <w:sz w:val="24"/>
          <w:szCs w:val="24"/>
          <w:highlight w:val="yellow"/>
        </w:rPr>
        <w:t>02</w:t>
      </w:r>
      <w:r w:rsidRPr="008B3348">
        <w:rPr>
          <w:sz w:val="24"/>
          <w:szCs w:val="24"/>
          <w:highlight w:val="yellow"/>
        </w:rPr>
        <w:t xml:space="preserve">» </w:t>
      </w:r>
      <w:r w:rsidR="005326D8">
        <w:rPr>
          <w:sz w:val="24"/>
          <w:szCs w:val="24"/>
          <w:highlight w:val="yellow"/>
          <w:lang w:val="kk-KZ"/>
        </w:rPr>
        <w:t>августа</w:t>
      </w:r>
      <w:r w:rsidR="00C5620C" w:rsidRPr="008B3348">
        <w:rPr>
          <w:sz w:val="24"/>
          <w:szCs w:val="24"/>
          <w:highlight w:val="yellow"/>
        </w:rPr>
        <w:t xml:space="preserve">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по адресу: г.Алматы, пр.Аль-Фариби,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5326D8">
        <w:rPr>
          <w:sz w:val="24"/>
          <w:szCs w:val="24"/>
          <w:highlight w:val="yellow"/>
          <w:lang w:val="kk-KZ"/>
        </w:rPr>
        <w:t>02</w:t>
      </w:r>
      <w:r w:rsidRPr="008B3348">
        <w:rPr>
          <w:sz w:val="24"/>
          <w:szCs w:val="24"/>
          <w:highlight w:val="yellow"/>
        </w:rPr>
        <w:t>»</w:t>
      </w:r>
      <w:r w:rsidR="00435711" w:rsidRPr="008B3348">
        <w:rPr>
          <w:sz w:val="24"/>
          <w:szCs w:val="24"/>
          <w:highlight w:val="yellow"/>
        </w:rPr>
        <w:t xml:space="preserve"> </w:t>
      </w:r>
      <w:r w:rsidR="005326D8">
        <w:rPr>
          <w:sz w:val="24"/>
          <w:szCs w:val="24"/>
          <w:highlight w:val="yellow"/>
          <w:lang w:val="kk-KZ"/>
        </w:rPr>
        <w:t>августа</w:t>
      </w:r>
      <w:r w:rsidR="00475EE5">
        <w:rPr>
          <w:sz w:val="24"/>
          <w:szCs w:val="24"/>
          <w:highlight w:val="yellow"/>
        </w:rPr>
        <w:t xml:space="preserve"> </w:t>
      </w:r>
      <w:r w:rsidRPr="008B3348">
        <w:rPr>
          <w:sz w:val="24"/>
          <w:szCs w:val="24"/>
          <w:highlight w:val="yellow"/>
        </w:rPr>
        <w:t>201</w:t>
      </w:r>
      <w:r w:rsidR="008B3348">
        <w:rPr>
          <w:sz w:val="24"/>
          <w:szCs w:val="24"/>
          <w:highlight w:val="yellow"/>
        </w:rPr>
        <w:t>9</w:t>
      </w:r>
      <w:r w:rsidRPr="008B3348">
        <w:rPr>
          <w:sz w:val="24"/>
          <w:szCs w:val="24"/>
          <w:highlight w:val="yellow"/>
        </w:rPr>
        <w:t xml:space="preserve"> года с 1</w:t>
      </w:r>
      <w:r w:rsidR="00256246" w:rsidRPr="00256246">
        <w:rPr>
          <w:sz w:val="24"/>
          <w:szCs w:val="24"/>
          <w:highlight w:val="yellow"/>
        </w:rPr>
        <w:t>0</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r w:rsidRPr="00AB1602">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если не представлена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непредставления информации об отсутствии аффилированности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 наличии)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21269E">
          <w:headerReference w:type="even" r:id="rId9"/>
          <w:headerReference w:type="default" r:id="rId10"/>
          <w:footerReference w:type="even" r:id="rId11"/>
          <w:footerReference w:type="default" r:id="rId12"/>
          <w:headerReference w:type="first" r:id="rId13"/>
          <w:footerReference w:type="first" r:id="rId14"/>
          <w:pgSz w:w="11906" w:h="16838"/>
          <w:pgMar w:top="1134"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Pr="00AB1602" w:rsidRDefault="0021269E" w:rsidP="006351F4">
      <w:pPr>
        <w:ind w:firstLine="540"/>
        <w:jc w:val="center"/>
        <w:rPr>
          <w:b/>
          <w:bCs/>
        </w:rPr>
      </w:pPr>
      <w:r w:rsidRPr="00AB1602">
        <w:rPr>
          <w:b/>
          <w:bCs/>
        </w:rPr>
        <w:t>Перечень товаров</w:t>
      </w:r>
    </w:p>
    <w:tbl>
      <w:tblPr>
        <w:tblW w:w="5276" w:type="pct"/>
        <w:tblInd w:w="2" w:type="dxa"/>
        <w:tblLayout w:type="fixed"/>
        <w:tblCellMar>
          <w:left w:w="0" w:type="dxa"/>
          <w:right w:w="0" w:type="dxa"/>
        </w:tblCellMar>
        <w:tblLook w:val="0000" w:firstRow="0" w:lastRow="0" w:firstColumn="0" w:lastColumn="0" w:noHBand="0" w:noVBand="0"/>
      </w:tblPr>
      <w:tblGrid>
        <w:gridCol w:w="1001"/>
        <w:gridCol w:w="1807"/>
        <w:gridCol w:w="2588"/>
        <w:gridCol w:w="1315"/>
        <w:gridCol w:w="1376"/>
        <w:gridCol w:w="1584"/>
        <w:gridCol w:w="1480"/>
        <w:gridCol w:w="1471"/>
        <w:gridCol w:w="995"/>
        <w:gridCol w:w="1642"/>
      </w:tblGrid>
      <w:tr w:rsidR="004E305F" w:rsidRPr="00AB1602" w:rsidTr="0096372E">
        <w:tc>
          <w:tcPr>
            <w:tcW w:w="328" w:type="pct"/>
            <w:tcBorders>
              <w:top w:val="single" w:sz="6" w:space="0" w:color="000000"/>
              <w:left w:val="single" w:sz="6" w:space="0" w:color="000000"/>
              <w:bottom w:val="nil"/>
              <w:right w:val="single" w:sz="5" w:space="0" w:color="000000"/>
            </w:tcBorders>
            <w:vAlign w:val="center"/>
          </w:tcPr>
          <w:p w:rsidR="004E305F" w:rsidRPr="00DC7FB3" w:rsidRDefault="004E305F" w:rsidP="00FB1F46">
            <w:pPr>
              <w:spacing w:line="115" w:lineRule="atLeast"/>
              <w:jc w:val="center"/>
              <w:rPr>
                <w:sz w:val="18"/>
                <w:szCs w:val="18"/>
              </w:rPr>
            </w:pPr>
            <w:r w:rsidRPr="00DC7FB3">
              <w:rPr>
                <w:sz w:val="18"/>
                <w:szCs w:val="18"/>
              </w:rPr>
              <w:t>№ лота</w:t>
            </w:r>
          </w:p>
        </w:tc>
        <w:tc>
          <w:tcPr>
            <w:tcW w:w="592"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jc w:val="center"/>
              <w:rPr>
                <w:sz w:val="18"/>
                <w:szCs w:val="18"/>
              </w:rPr>
            </w:pPr>
            <w:r w:rsidRPr="00DC7FB3">
              <w:rPr>
                <w:sz w:val="18"/>
                <w:szCs w:val="18"/>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Единица измерения</w:t>
            </w:r>
          </w:p>
        </w:tc>
        <w:tc>
          <w:tcPr>
            <w:tcW w:w="451"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Количество, объем</w:t>
            </w:r>
          </w:p>
        </w:tc>
        <w:tc>
          <w:tcPr>
            <w:tcW w:w="519"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DC7FB3" w:rsidRDefault="004E305F" w:rsidP="00FB1F46">
            <w:pPr>
              <w:spacing w:line="115" w:lineRule="atLeast"/>
              <w:ind w:left="119" w:right="3"/>
              <w:jc w:val="center"/>
              <w:rPr>
                <w:sz w:val="18"/>
                <w:szCs w:val="18"/>
              </w:rPr>
            </w:pPr>
            <w:r w:rsidRPr="00DC7FB3">
              <w:rPr>
                <w:sz w:val="18"/>
                <w:szCs w:val="18"/>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DC7FB3" w:rsidRDefault="004E305F" w:rsidP="00FB1F46">
            <w:pPr>
              <w:spacing w:line="115" w:lineRule="atLeast"/>
              <w:ind w:left="119"/>
              <w:jc w:val="center"/>
              <w:rPr>
                <w:sz w:val="18"/>
                <w:szCs w:val="18"/>
              </w:rPr>
            </w:pPr>
            <w:r w:rsidRPr="00DC7FB3">
              <w:rPr>
                <w:sz w:val="18"/>
                <w:szCs w:val="18"/>
              </w:rPr>
              <w:t>Сумма, выделенная для тендера, тенге</w:t>
            </w:r>
          </w:p>
        </w:tc>
      </w:tr>
      <w:tr w:rsidR="004E305F" w:rsidRPr="00AB1602" w:rsidTr="0096372E">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DC7FB3" w:rsidRDefault="004E305F" w:rsidP="00FB1F46">
            <w:pPr>
              <w:spacing w:line="65" w:lineRule="atLeast"/>
              <w:ind w:right="56" w:firstLine="6"/>
              <w:jc w:val="center"/>
              <w:rPr>
                <w:b/>
                <w:bCs/>
                <w:sz w:val="18"/>
                <w:szCs w:val="18"/>
              </w:rPr>
            </w:pPr>
            <w:r w:rsidRPr="00DC7FB3">
              <w:rPr>
                <w:b/>
                <w:bCs/>
                <w:sz w:val="18"/>
                <w:szCs w:val="18"/>
              </w:rPr>
              <w:t>1</w:t>
            </w:r>
          </w:p>
        </w:tc>
        <w:tc>
          <w:tcPr>
            <w:tcW w:w="592"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2</w:t>
            </w:r>
          </w:p>
        </w:tc>
        <w:tc>
          <w:tcPr>
            <w:tcW w:w="848"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3</w:t>
            </w:r>
          </w:p>
        </w:tc>
        <w:tc>
          <w:tcPr>
            <w:tcW w:w="431"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4</w:t>
            </w:r>
          </w:p>
        </w:tc>
        <w:tc>
          <w:tcPr>
            <w:tcW w:w="451"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5</w:t>
            </w:r>
          </w:p>
        </w:tc>
        <w:tc>
          <w:tcPr>
            <w:tcW w:w="519" w:type="pct"/>
            <w:tcBorders>
              <w:top w:val="single" w:sz="5" w:space="0" w:color="000000"/>
              <w:left w:val="nil"/>
              <w:bottom w:val="single" w:sz="4" w:space="0" w:color="auto"/>
              <w:right w:val="single" w:sz="5" w:space="0" w:color="000000"/>
            </w:tcBorders>
            <w:vAlign w:val="center"/>
          </w:tcPr>
          <w:p w:rsidR="004E305F" w:rsidRPr="00DC7FB3" w:rsidRDefault="004E305F" w:rsidP="00FB1F46">
            <w:pPr>
              <w:spacing w:line="65" w:lineRule="atLeast"/>
              <w:ind w:right="56" w:firstLine="6"/>
              <w:jc w:val="center"/>
              <w:rPr>
                <w:b/>
                <w:bCs/>
                <w:sz w:val="18"/>
                <w:szCs w:val="18"/>
              </w:rPr>
            </w:pPr>
            <w:r w:rsidRPr="00DC7FB3">
              <w:rPr>
                <w:b/>
                <w:bCs/>
                <w:sz w:val="18"/>
                <w:szCs w:val="18"/>
              </w:rPr>
              <w:t>6</w:t>
            </w:r>
          </w:p>
        </w:tc>
        <w:tc>
          <w:tcPr>
            <w:tcW w:w="485"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7</w:t>
            </w:r>
          </w:p>
        </w:tc>
        <w:tc>
          <w:tcPr>
            <w:tcW w:w="482"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8</w:t>
            </w:r>
          </w:p>
        </w:tc>
        <w:tc>
          <w:tcPr>
            <w:tcW w:w="326" w:type="pct"/>
            <w:tcBorders>
              <w:top w:val="single" w:sz="5" w:space="0" w:color="000000"/>
              <w:left w:val="nil"/>
              <w:bottom w:val="single" w:sz="4" w:space="0" w:color="auto"/>
              <w:right w:val="single" w:sz="5"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9</w:t>
            </w:r>
          </w:p>
        </w:tc>
        <w:tc>
          <w:tcPr>
            <w:tcW w:w="538" w:type="pct"/>
            <w:tcBorders>
              <w:top w:val="single" w:sz="5" w:space="0" w:color="000000"/>
              <w:left w:val="nil"/>
              <w:bottom w:val="single" w:sz="4" w:space="0" w:color="auto"/>
              <w:right w:val="single" w:sz="6" w:space="0" w:color="000000"/>
            </w:tcBorders>
          </w:tcPr>
          <w:p w:rsidR="004E305F" w:rsidRPr="00DC7FB3" w:rsidRDefault="004E305F" w:rsidP="00FB1F46">
            <w:pPr>
              <w:spacing w:line="65" w:lineRule="atLeast"/>
              <w:ind w:right="56" w:firstLine="6"/>
              <w:jc w:val="center"/>
              <w:rPr>
                <w:b/>
                <w:bCs/>
                <w:sz w:val="18"/>
                <w:szCs w:val="18"/>
              </w:rPr>
            </w:pPr>
            <w:r w:rsidRPr="00DC7FB3">
              <w:rPr>
                <w:b/>
                <w:bCs/>
                <w:sz w:val="18"/>
                <w:szCs w:val="18"/>
              </w:rPr>
              <w:t>10</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1</w:t>
            </w:r>
          </w:p>
        </w:tc>
        <w:tc>
          <w:tcPr>
            <w:tcW w:w="592" w:type="pct"/>
            <w:vMerge w:val="restart"/>
            <w:tcBorders>
              <w:top w:val="single" w:sz="4" w:space="0" w:color="auto"/>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r w:rsidRPr="00DC7FB3">
              <w:rPr>
                <w:rFonts w:eastAsia="Times New Roman"/>
                <w:color w:val="000000"/>
                <w:sz w:val="18"/>
                <w:szCs w:val="18"/>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lang w:val="en-US"/>
              </w:rPr>
              <w:t xml:space="preserve">ALK/Р80    </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vMerge w:val="restart"/>
            <w:tcBorders>
              <w:top w:val="single" w:sz="4" w:space="0" w:color="auto"/>
              <w:left w:val="single" w:sz="4" w:space="0" w:color="auto"/>
              <w:right w:val="single" w:sz="4" w:space="0" w:color="auto"/>
            </w:tcBorders>
            <w:vAlign w:val="center"/>
          </w:tcPr>
          <w:p w:rsidR="008E7A38" w:rsidRPr="00DC7FB3" w:rsidRDefault="008E7A38" w:rsidP="00FB1F46">
            <w:pPr>
              <w:spacing w:line="65" w:lineRule="atLeast"/>
              <w:ind w:left="119"/>
              <w:jc w:val="center"/>
              <w:rPr>
                <w:b/>
                <w:bCs/>
                <w:sz w:val="18"/>
                <w:szCs w:val="18"/>
              </w:rPr>
            </w:pPr>
            <w:r w:rsidRPr="00DC7FB3">
              <w:rPr>
                <w:sz w:val="18"/>
                <w:szCs w:val="18"/>
              </w:rPr>
              <w:t>DDP</w:t>
            </w:r>
          </w:p>
        </w:tc>
        <w:tc>
          <w:tcPr>
            <w:tcW w:w="485" w:type="pct"/>
            <w:vMerge w:val="restart"/>
            <w:tcBorders>
              <w:top w:val="single" w:sz="4" w:space="0" w:color="auto"/>
              <w:left w:val="single" w:sz="4" w:space="0" w:color="auto"/>
              <w:right w:val="single" w:sz="4" w:space="0" w:color="auto"/>
            </w:tcBorders>
            <w:vAlign w:val="center"/>
          </w:tcPr>
          <w:p w:rsidR="008E7A38" w:rsidRPr="00DC7FB3" w:rsidRDefault="008E7A38" w:rsidP="00FB1F46">
            <w:pPr>
              <w:ind w:left="119" w:right="85"/>
              <w:jc w:val="center"/>
              <w:rPr>
                <w:sz w:val="18"/>
                <w:szCs w:val="18"/>
              </w:rPr>
            </w:pPr>
            <w:r w:rsidRPr="00DC7FB3">
              <w:rPr>
                <w:sz w:val="18"/>
                <w:szCs w:val="18"/>
              </w:rPr>
              <w:t>В течение 3 (трех) рабочих дней со дня поступления Заявки, до 31 декабря 2019 года</w:t>
            </w:r>
          </w:p>
        </w:tc>
        <w:tc>
          <w:tcPr>
            <w:tcW w:w="482" w:type="pct"/>
            <w:vMerge w:val="restart"/>
            <w:tcBorders>
              <w:top w:val="single" w:sz="4" w:space="0" w:color="auto"/>
              <w:left w:val="single" w:sz="4" w:space="0" w:color="auto"/>
              <w:right w:val="single" w:sz="4" w:space="0" w:color="auto"/>
            </w:tcBorders>
            <w:vAlign w:val="center"/>
          </w:tcPr>
          <w:p w:rsidR="008E7A38" w:rsidRPr="00DC7FB3" w:rsidRDefault="008E7A38" w:rsidP="00FB1F46">
            <w:pPr>
              <w:ind w:left="119" w:right="85"/>
              <w:jc w:val="center"/>
              <w:rPr>
                <w:sz w:val="18"/>
                <w:szCs w:val="18"/>
              </w:rPr>
            </w:pPr>
            <w:r w:rsidRPr="00DC7FB3">
              <w:rPr>
                <w:sz w:val="18"/>
                <w:szCs w:val="18"/>
              </w:rPr>
              <w:t>г. Алматы, пр. Аль-Фараби, 146</w:t>
            </w:r>
          </w:p>
        </w:tc>
        <w:tc>
          <w:tcPr>
            <w:tcW w:w="326" w:type="pct"/>
            <w:vMerge w:val="restart"/>
            <w:tcBorders>
              <w:top w:val="single" w:sz="4" w:space="0" w:color="auto"/>
              <w:left w:val="single" w:sz="4" w:space="0" w:color="auto"/>
              <w:right w:val="single" w:sz="4" w:space="0" w:color="auto"/>
            </w:tcBorders>
            <w:vAlign w:val="center"/>
          </w:tcPr>
          <w:p w:rsidR="008E7A38" w:rsidRPr="00DC7FB3" w:rsidRDefault="008E7A38" w:rsidP="00FB1F46">
            <w:pPr>
              <w:ind w:left="119" w:right="85"/>
              <w:jc w:val="center"/>
              <w:rPr>
                <w:sz w:val="18"/>
                <w:szCs w:val="18"/>
              </w:rPr>
            </w:pPr>
            <w:r w:rsidRPr="00DC7FB3">
              <w:rPr>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87123</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2</w:t>
            </w:r>
          </w:p>
        </w:tc>
        <w:tc>
          <w:tcPr>
            <w:tcW w:w="592" w:type="pct"/>
            <w:vMerge/>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Alpha-Fetoprotein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vMerge/>
            <w:tcBorders>
              <w:left w:val="single" w:sz="4" w:space="0" w:color="auto"/>
              <w:right w:val="single" w:sz="4" w:space="0" w:color="auto"/>
            </w:tcBorders>
            <w:vAlign w:val="center"/>
          </w:tcPr>
          <w:p w:rsidR="008E7A38" w:rsidRPr="00DC7FB3" w:rsidRDefault="008E7A38" w:rsidP="00FB1F46">
            <w:pPr>
              <w:spacing w:line="65" w:lineRule="atLeast"/>
              <w:ind w:left="119"/>
              <w:jc w:val="center"/>
              <w:rPr>
                <w:b/>
                <w:bCs/>
                <w:sz w:val="18"/>
                <w:szCs w:val="18"/>
              </w:rPr>
            </w:pPr>
          </w:p>
        </w:tc>
        <w:tc>
          <w:tcPr>
            <w:tcW w:w="485"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3</w:t>
            </w:r>
          </w:p>
        </w:tc>
        <w:tc>
          <w:tcPr>
            <w:tcW w:w="592" w:type="pct"/>
            <w:vMerge/>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Bcl-2</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vMerge/>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4</w:t>
            </w:r>
          </w:p>
        </w:tc>
        <w:tc>
          <w:tcPr>
            <w:tcW w:w="592" w:type="pct"/>
            <w:vMerge/>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BOB-1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vMerge/>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5</w:t>
            </w:r>
          </w:p>
        </w:tc>
        <w:tc>
          <w:tcPr>
            <w:tcW w:w="592" w:type="pct"/>
            <w:vMerge/>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Carcinoembryonic Antigen (CEAm)</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vMerge/>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vMerge/>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6</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CD13</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7</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CD138</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r w:rsidRPr="00DC7FB3">
              <w:rPr>
                <w:rFonts w:eastAsia="Times New Roman"/>
                <w:color w:val="000000"/>
                <w:sz w:val="18"/>
                <w:szCs w:val="18"/>
              </w:rPr>
              <w:t>8</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CD19</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96676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CD07DA"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9</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CD1a</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10</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CD2</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11</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CD21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CD31/PECAM-1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CD33</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201788</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14</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CD38</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15</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CD4</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16</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CD56/NCAM-1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17</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CD7</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18</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CD8</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19</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CD99</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20</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Chromogranin A</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21</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Cytokeratin 19</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Cytokeratin 5</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58462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Cytokeratin 7</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24</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Factor VIII</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25</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 xml:space="preserve">Glut 1 </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26</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Glycophorin A</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27</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Glypican 3</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28</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Granzyme B</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72787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29</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HCG (Chorionic Gonadotropin)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36958</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30</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INI1 (BAF47/SNF5)</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87123</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31</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Langerin/CD207</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lang w:val="en-US"/>
              </w:rPr>
              <w:t>MDm2</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198204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 xml:space="preserve">Melanoma </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34</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MUM1/IRF4</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87123</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35</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MyoD1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36</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Myoglobin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36958</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37</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Oct3/4</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38</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Placental Alkaline Phosphatase</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39</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S100 Protein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40</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SALL 4</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640406"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41</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lang w:val="en-US"/>
              </w:rPr>
            </w:pPr>
            <w:r w:rsidRPr="00920887">
              <w:rPr>
                <w:rFonts w:eastAsia="Times New Roman"/>
                <w:color w:val="000000"/>
                <w:sz w:val="20"/>
                <w:szCs w:val="20"/>
                <w:lang w:val="en-US"/>
              </w:rPr>
              <w:t>SATB2 (DNA-Binding Protein SATB2)</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640406" w:rsidRDefault="008E7A38" w:rsidP="00FB1F46">
            <w:pPr>
              <w:spacing w:line="65" w:lineRule="atLeast"/>
              <w:ind w:left="119"/>
              <w:jc w:val="center"/>
              <w:rPr>
                <w:sz w:val="18"/>
                <w:szCs w:val="18"/>
                <w:lang w:val="en-US"/>
              </w:rPr>
            </w:pPr>
          </w:p>
        </w:tc>
        <w:tc>
          <w:tcPr>
            <w:tcW w:w="485"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482"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326"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48897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TLE1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174561</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 xml:space="preserve"> WT-1 (Wilms tumor)</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44</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Bcl-6</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45</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CD23</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46</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CD57</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44126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47</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Cyclin D1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lang w:val="de-DE"/>
              </w:rPr>
              <w:t>1</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53679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48</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CD10</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88252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49</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CD117 / C-KIT</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88252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50</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CD15</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97794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51</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CD30</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107359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CD45</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88252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CD5</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107359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54</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CD68</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88252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55</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CD79a/MB-1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97794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56</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Cytokeratin AE1/AE3</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107359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57</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Desmin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88252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58</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Epithelial Membrane Antigen (EMA)</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97794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59</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FLI1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97794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60</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Myogenin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97794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61</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Neuronal Specific Enolase (NSE)</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107359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62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Pax-5</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88252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63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Synaptophysin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97794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64</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TDT</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97794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Default="008E7A38" w:rsidP="00FB1F46">
            <w:pPr>
              <w:autoSpaceDE/>
              <w:autoSpaceDN/>
              <w:adjustRightInd/>
              <w:jc w:val="center"/>
              <w:rPr>
                <w:rFonts w:eastAsia="Times New Roman"/>
                <w:color w:val="000000"/>
                <w:sz w:val="18"/>
                <w:szCs w:val="18"/>
                <w:lang w:val="en-US"/>
              </w:rPr>
            </w:pPr>
            <w:r>
              <w:rPr>
                <w:rFonts w:eastAsia="Times New Roman"/>
                <w:color w:val="000000"/>
                <w:sz w:val="18"/>
                <w:szCs w:val="18"/>
                <w:lang w:val="en-US"/>
              </w:rPr>
              <w:t>65</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Vimentin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88252</w:t>
            </w:r>
          </w:p>
        </w:tc>
      </w:tr>
      <w:tr w:rsidR="00ED54A0"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66</w:t>
            </w:r>
          </w:p>
        </w:tc>
        <w:tc>
          <w:tcPr>
            <w:tcW w:w="592" w:type="pct"/>
            <w:tcBorders>
              <w:left w:val="single" w:sz="4" w:space="0" w:color="auto"/>
              <w:right w:val="single" w:sz="4" w:space="0" w:color="auto"/>
            </w:tcBorders>
            <w:vAlign w:val="center"/>
          </w:tcPr>
          <w:p w:rsidR="00ED54A0" w:rsidRPr="00DC7FB3" w:rsidRDefault="00ED54A0"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rPr>
                <w:rFonts w:eastAsia="Times New Roman"/>
                <w:color w:val="000000"/>
                <w:sz w:val="18"/>
                <w:szCs w:val="18"/>
                <w:lang w:val="kk-KZ"/>
              </w:rPr>
            </w:pPr>
            <w:r w:rsidRPr="00ED54A0">
              <w:rPr>
                <w:rFonts w:eastAsia="Times New Roman"/>
                <w:color w:val="000000"/>
                <w:sz w:val="18"/>
                <w:szCs w:val="18"/>
                <w:lang w:val="kk-KZ"/>
              </w:rPr>
              <w:t>Упаковочные пакеты cоответствующие параметрам цикла «Медицинская стерилизационная система «STERRAD 100S» 75x200 мм</w:t>
            </w:r>
          </w:p>
        </w:tc>
        <w:tc>
          <w:tcPr>
            <w:tcW w:w="431"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уп</w:t>
            </w:r>
          </w:p>
        </w:tc>
        <w:tc>
          <w:tcPr>
            <w:tcW w:w="451"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3</w:t>
            </w:r>
          </w:p>
        </w:tc>
        <w:tc>
          <w:tcPr>
            <w:tcW w:w="519" w:type="pct"/>
            <w:tcBorders>
              <w:left w:val="single" w:sz="4" w:space="0" w:color="auto"/>
              <w:right w:val="single" w:sz="4" w:space="0" w:color="auto"/>
            </w:tcBorders>
            <w:vAlign w:val="center"/>
          </w:tcPr>
          <w:p w:rsidR="00ED54A0" w:rsidRPr="00DC7FB3" w:rsidRDefault="00ED54A0"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482"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326"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291000</w:t>
            </w:r>
          </w:p>
        </w:tc>
      </w:tr>
      <w:tr w:rsidR="00ED54A0"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67</w:t>
            </w:r>
          </w:p>
        </w:tc>
        <w:tc>
          <w:tcPr>
            <w:tcW w:w="592" w:type="pct"/>
            <w:tcBorders>
              <w:left w:val="single" w:sz="4" w:space="0" w:color="auto"/>
              <w:right w:val="single" w:sz="4" w:space="0" w:color="auto"/>
            </w:tcBorders>
            <w:vAlign w:val="center"/>
          </w:tcPr>
          <w:p w:rsidR="00ED54A0" w:rsidRPr="00DC7FB3" w:rsidRDefault="00ED54A0"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rPr>
                <w:rFonts w:eastAsia="Times New Roman"/>
                <w:color w:val="000000"/>
                <w:sz w:val="18"/>
                <w:szCs w:val="18"/>
              </w:rPr>
            </w:pPr>
            <w:r w:rsidRPr="00ED54A0">
              <w:rPr>
                <w:rFonts w:eastAsia="Times New Roman"/>
                <w:color w:val="000000"/>
                <w:sz w:val="18"/>
                <w:szCs w:val="18"/>
              </w:rPr>
              <w:t>Упаковочные пакеты cоответствующие параметрам цикла "Медицинская стерилизационная система "STERRAD NX"  в комплекте 200x400 мм</w:t>
            </w:r>
          </w:p>
        </w:tc>
        <w:tc>
          <w:tcPr>
            <w:tcW w:w="431"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уп</w:t>
            </w:r>
          </w:p>
        </w:tc>
        <w:tc>
          <w:tcPr>
            <w:tcW w:w="451"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6</w:t>
            </w:r>
          </w:p>
        </w:tc>
        <w:tc>
          <w:tcPr>
            <w:tcW w:w="519" w:type="pct"/>
            <w:tcBorders>
              <w:left w:val="single" w:sz="4" w:space="0" w:color="auto"/>
              <w:right w:val="single" w:sz="4" w:space="0" w:color="auto"/>
            </w:tcBorders>
            <w:vAlign w:val="center"/>
          </w:tcPr>
          <w:p w:rsidR="00ED54A0" w:rsidRPr="00DC7FB3" w:rsidRDefault="00ED54A0"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482"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326"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2058000</w:t>
            </w:r>
          </w:p>
        </w:tc>
      </w:tr>
      <w:tr w:rsidR="00ED54A0"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68</w:t>
            </w:r>
          </w:p>
        </w:tc>
        <w:tc>
          <w:tcPr>
            <w:tcW w:w="592" w:type="pct"/>
            <w:tcBorders>
              <w:left w:val="single" w:sz="4" w:space="0" w:color="auto"/>
              <w:right w:val="single" w:sz="4" w:space="0" w:color="auto"/>
            </w:tcBorders>
            <w:vAlign w:val="center"/>
          </w:tcPr>
          <w:p w:rsidR="00ED54A0" w:rsidRPr="00DC7FB3" w:rsidRDefault="00ED54A0"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rPr>
                <w:rFonts w:eastAsia="Times New Roman"/>
                <w:color w:val="000000"/>
                <w:sz w:val="18"/>
                <w:szCs w:val="18"/>
              </w:rPr>
            </w:pPr>
            <w:r w:rsidRPr="00ED54A0">
              <w:rPr>
                <w:rFonts w:eastAsia="Times New Roman"/>
                <w:color w:val="000000"/>
                <w:sz w:val="18"/>
                <w:szCs w:val="18"/>
              </w:rPr>
              <w:t>Упаковочные пакеты cоответствующие параметрам цикла "Медицинская стерилизационная система "Sterad 100S" 75ммx70м</w:t>
            </w:r>
          </w:p>
        </w:tc>
        <w:tc>
          <w:tcPr>
            <w:tcW w:w="431"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уп</w:t>
            </w:r>
          </w:p>
        </w:tc>
        <w:tc>
          <w:tcPr>
            <w:tcW w:w="451"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5</w:t>
            </w:r>
          </w:p>
        </w:tc>
        <w:tc>
          <w:tcPr>
            <w:tcW w:w="519" w:type="pct"/>
            <w:tcBorders>
              <w:left w:val="single" w:sz="4" w:space="0" w:color="auto"/>
              <w:right w:val="single" w:sz="4" w:space="0" w:color="auto"/>
            </w:tcBorders>
            <w:vAlign w:val="center"/>
          </w:tcPr>
          <w:p w:rsidR="00ED54A0" w:rsidRPr="00DC7FB3" w:rsidRDefault="00ED54A0"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482"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326"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690000</w:t>
            </w:r>
          </w:p>
        </w:tc>
      </w:tr>
      <w:tr w:rsidR="00ED54A0"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69</w:t>
            </w:r>
          </w:p>
        </w:tc>
        <w:tc>
          <w:tcPr>
            <w:tcW w:w="592" w:type="pct"/>
            <w:tcBorders>
              <w:left w:val="single" w:sz="4" w:space="0" w:color="auto"/>
              <w:right w:val="single" w:sz="4" w:space="0" w:color="auto"/>
            </w:tcBorders>
            <w:vAlign w:val="center"/>
          </w:tcPr>
          <w:p w:rsidR="00ED54A0" w:rsidRPr="00DC7FB3" w:rsidRDefault="00ED54A0"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CC1822">
            <w:pPr>
              <w:autoSpaceDE/>
              <w:autoSpaceDN/>
              <w:adjustRightInd/>
              <w:rPr>
                <w:rFonts w:eastAsia="Times New Roman"/>
                <w:color w:val="000000"/>
                <w:sz w:val="18"/>
                <w:szCs w:val="18"/>
              </w:rPr>
            </w:pPr>
            <w:r w:rsidRPr="00ED54A0">
              <w:rPr>
                <w:rFonts w:eastAsia="Times New Roman"/>
                <w:color w:val="000000"/>
                <w:sz w:val="18"/>
                <w:szCs w:val="18"/>
              </w:rPr>
              <w:t>Упаковочные пакеты cоответствующие параметрам цикла "Медицинская стерилизационная сист</w:t>
            </w:r>
            <w:r w:rsidR="00CC1822">
              <w:rPr>
                <w:rFonts w:eastAsia="Times New Roman"/>
                <w:color w:val="000000"/>
                <w:sz w:val="18"/>
                <w:szCs w:val="18"/>
              </w:rPr>
              <w:t xml:space="preserve">ема "STERRAD NX"  в комплекте </w:t>
            </w:r>
            <w:r w:rsidR="00CC1822">
              <w:rPr>
                <w:rFonts w:eastAsia="Times New Roman"/>
                <w:color w:val="000000"/>
                <w:sz w:val="18"/>
                <w:szCs w:val="18"/>
                <w:lang w:val="kk-KZ"/>
              </w:rPr>
              <w:t>100</w:t>
            </w:r>
            <w:r w:rsidR="00CC1822">
              <w:rPr>
                <w:rFonts w:eastAsia="Times New Roman"/>
                <w:color w:val="000000"/>
                <w:sz w:val="18"/>
                <w:szCs w:val="18"/>
              </w:rPr>
              <w:t>x</w:t>
            </w:r>
            <w:r w:rsidR="00CC1822">
              <w:rPr>
                <w:rFonts w:eastAsia="Times New Roman"/>
                <w:color w:val="000000"/>
                <w:sz w:val="18"/>
                <w:szCs w:val="18"/>
                <w:lang w:val="kk-KZ"/>
              </w:rPr>
              <w:t>7</w:t>
            </w:r>
            <w:r w:rsidR="00CC1822">
              <w:rPr>
                <w:rFonts w:eastAsia="Times New Roman"/>
                <w:color w:val="000000"/>
                <w:sz w:val="18"/>
                <w:szCs w:val="18"/>
              </w:rPr>
              <w:t xml:space="preserve">0 </w:t>
            </w:r>
            <w:r w:rsidRPr="00ED54A0">
              <w:rPr>
                <w:rFonts w:eastAsia="Times New Roman"/>
                <w:color w:val="000000"/>
                <w:sz w:val="18"/>
                <w:szCs w:val="18"/>
              </w:rPr>
              <w:t>м</w:t>
            </w:r>
          </w:p>
        </w:tc>
        <w:tc>
          <w:tcPr>
            <w:tcW w:w="431"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уп</w:t>
            </w:r>
          </w:p>
        </w:tc>
        <w:tc>
          <w:tcPr>
            <w:tcW w:w="451"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6</w:t>
            </w:r>
          </w:p>
        </w:tc>
        <w:tc>
          <w:tcPr>
            <w:tcW w:w="519" w:type="pct"/>
            <w:tcBorders>
              <w:left w:val="single" w:sz="4" w:space="0" w:color="auto"/>
              <w:right w:val="single" w:sz="4" w:space="0" w:color="auto"/>
            </w:tcBorders>
            <w:vAlign w:val="center"/>
          </w:tcPr>
          <w:p w:rsidR="00ED54A0" w:rsidRPr="00DC7FB3" w:rsidRDefault="00ED54A0"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482"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326"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1158000</w:t>
            </w:r>
          </w:p>
        </w:tc>
      </w:tr>
      <w:tr w:rsidR="00ED54A0"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70</w:t>
            </w:r>
          </w:p>
        </w:tc>
        <w:tc>
          <w:tcPr>
            <w:tcW w:w="592" w:type="pct"/>
            <w:tcBorders>
              <w:left w:val="single" w:sz="4" w:space="0" w:color="auto"/>
              <w:right w:val="single" w:sz="4" w:space="0" w:color="auto"/>
            </w:tcBorders>
            <w:vAlign w:val="center"/>
          </w:tcPr>
          <w:p w:rsidR="00ED54A0" w:rsidRPr="00DC7FB3" w:rsidRDefault="00ED54A0"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CC1822">
            <w:pPr>
              <w:autoSpaceDE/>
              <w:autoSpaceDN/>
              <w:adjustRightInd/>
              <w:rPr>
                <w:rFonts w:eastAsia="Times New Roman"/>
                <w:color w:val="000000"/>
                <w:sz w:val="18"/>
                <w:szCs w:val="18"/>
              </w:rPr>
            </w:pPr>
            <w:r w:rsidRPr="00ED54A0">
              <w:rPr>
                <w:rFonts w:eastAsia="Times New Roman"/>
                <w:color w:val="000000"/>
                <w:sz w:val="18"/>
                <w:szCs w:val="18"/>
              </w:rPr>
              <w:t>Упаковочные пакеты cоответствующие параметрам цикла "Медицинская стерилиз</w:t>
            </w:r>
            <w:r w:rsidR="00CC1822">
              <w:rPr>
                <w:rFonts w:eastAsia="Times New Roman"/>
                <w:color w:val="000000"/>
                <w:sz w:val="18"/>
                <w:szCs w:val="18"/>
              </w:rPr>
              <w:t xml:space="preserve">ационная система "Sterad 100S" </w:t>
            </w:r>
            <w:r w:rsidR="00CC1822">
              <w:rPr>
                <w:rFonts w:eastAsia="Times New Roman"/>
                <w:color w:val="000000"/>
                <w:sz w:val="18"/>
                <w:szCs w:val="18"/>
                <w:lang w:val="kk-KZ"/>
              </w:rPr>
              <w:t>200</w:t>
            </w:r>
            <w:r w:rsidRPr="00ED54A0">
              <w:rPr>
                <w:rFonts w:eastAsia="Times New Roman"/>
                <w:color w:val="000000"/>
                <w:sz w:val="18"/>
                <w:szCs w:val="18"/>
              </w:rPr>
              <w:t>ммx70м</w:t>
            </w:r>
          </w:p>
        </w:tc>
        <w:tc>
          <w:tcPr>
            <w:tcW w:w="431"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уп</w:t>
            </w:r>
          </w:p>
        </w:tc>
        <w:tc>
          <w:tcPr>
            <w:tcW w:w="451"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6</w:t>
            </w:r>
          </w:p>
        </w:tc>
        <w:tc>
          <w:tcPr>
            <w:tcW w:w="519" w:type="pct"/>
            <w:tcBorders>
              <w:left w:val="single" w:sz="4" w:space="0" w:color="auto"/>
              <w:right w:val="single" w:sz="4" w:space="0" w:color="auto"/>
            </w:tcBorders>
            <w:vAlign w:val="center"/>
          </w:tcPr>
          <w:p w:rsidR="00ED54A0" w:rsidRPr="00DC7FB3" w:rsidRDefault="00ED54A0"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482"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326"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1566000</w:t>
            </w:r>
          </w:p>
        </w:tc>
      </w:tr>
      <w:tr w:rsidR="00ED54A0"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71</w:t>
            </w:r>
          </w:p>
        </w:tc>
        <w:tc>
          <w:tcPr>
            <w:tcW w:w="592" w:type="pct"/>
            <w:tcBorders>
              <w:left w:val="single" w:sz="4" w:space="0" w:color="auto"/>
              <w:right w:val="single" w:sz="4" w:space="0" w:color="auto"/>
            </w:tcBorders>
            <w:vAlign w:val="center"/>
          </w:tcPr>
          <w:p w:rsidR="00ED54A0" w:rsidRPr="00DC7FB3" w:rsidRDefault="00ED54A0"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ED54A0" w:rsidRPr="00ED54A0" w:rsidRDefault="00ED54A0" w:rsidP="00640406">
            <w:pPr>
              <w:autoSpaceDE/>
              <w:autoSpaceDN/>
              <w:adjustRightInd/>
              <w:rPr>
                <w:rFonts w:eastAsia="Times New Roman"/>
                <w:color w:val="000000"/>
                <w:sz w:val="18"/>
                <w:szCs w:val="18"/>
              </w:rPr>
            </w:pPr>
            <w:r w:rsidRPr="00ED54A0">
              <w:rPr>
                <w:rFonts w:eastAsia="Times New Roman"/>
                <w:color w:val="000000"/>
                <w:sz w:val="18"/>
                <w:szCs w:val="18"/>
              </w:rPr>
              <w:t>Упаковочные рулоны cоответствующие параметрам цикла  «Медицинская стерилизационная система «Sterrad 100S» 350ммx70м</w:t>
            </w:r>
          </w:p>
        </w:tc>
        <w:tc>
          <w:tcPr>
            <w:tcW w:w="431"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уп</w:t>
            </w:r>
          </w:p>
        </w:tc>
        <w:tc>
          <w:tcPr>
            <w:tcW w:w="451"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7</w:t>
            </w:r>
          </w:p>
        </w:tc>
        <w:tc>
          <w:tcPr>
            <w:tcW w:w="519" w:type="pct"/>
            <w:tcBorders>
              <w:left w:val="single" w:sz="4" w:space="0" w:color="auto"/>
              <w:right w:val="single" w:sz="4" w:space="0" w:color="auto"/>
            </w:tcBorders>
            <w:vAlign w:val="center"/>
          </w:tcPr>
          <w:p w:rsidR="00ED54A0" w:rsidRPr="00DC7FB3" w:rsidRDefault="00ED54A0"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482"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326" w:type="pct"/>
            <w:tcBorders>
              <w:left w:val="single" w:sz="4" w:space="0" w:color="auto"/>
              <w:right w:val="single" w:sz="4" w:space="0" w:color="auto"/>
            </w:tcBorders>
            <w:vAlign w:val="center"/>
          </w:tcPr>
          <w:p w:rsidR="00ED54A0" w:rsidRPr="00DC7FB3" w:rsidRDefault="00ED54A0"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ED54A0" w:rsidRPr="00CC1822" w:rsidRDefault="00CC1822"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197300</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ED54A0">
            <w:pPr>
              <w:autoSpaceDE/>
              <w:autoSpaceDN/>
              <w:adjustRightInd/>
              <w:jc w:val="center"/>
              <w:rPr>
                <w:rFonts w:eastAsia="Times New Roman"/>
                <w:color w:val="000000"/>
                <w:sz w:val="18"/>
                <w:szCs w:val="18"/>
                <w:lang w:val="kk-KZ"/>
              </w:rPr>
            </w:pPr>
            <w:r>
              <w:rPr>
                <w:rFonts w:eastAsia="Times New Roman"/>
                <w:color w:val="000000"/>
                <w:sz w:val="18"/>
                <w:szCs w:val="18"/>
                <w:lang w:val="kk-KZ"/>
              </w:rPr>
              <w:t>72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CD42b</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4</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176504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CD71</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4</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233848</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74</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Myeloperoxidase</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4</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147832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75</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CD20</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6</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264756</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76</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CD3</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sidRPr="00920887">
              <w:rPr>
                <w:rFonts w:eastAsia="Times New Roman"/>
                <w:color w:val="000000"/>
                <w:sz w:val="20"/>
                <w:szCs w:val="20"/>
              </w:rPr>
              <w:t>1</w:t>
            </w:r>
            <w:r>
              <w:rPr>
                <w:rFonts w:eastAsia="Times New Roman"/>
                <w:color w:val="000000"/>
                <w:sz w:val="20"/>
                <w:szCs w:val="20"/>
                <w:lang w:val="kk-KZ"/>
              </w:rPr>
              <w:t>0</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536790</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77</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CD34</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7</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308882</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78</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KI67</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3</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161037</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en-US"/>
              </w:rPr>
              <w:t>7</w:t>
            </w:r>
            <w:r>
              <w:rPr>
                <w:rFonts w:eastAsia="Times New Roman"/>
                <w:color w:val="000000"/>
                <w:sz w:val="18"/>
                <w:szCs w:val="18"/>
                <w:lang w:val="kk-KZ"/>
              </w:rPr>
              <w:t>9</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Система</w:t>
            </w:r>
            <w:r w:rsidRPr="00920887">
              <w:rPr>
                <w:rFonts w:eastAsia="Times New Roman"/>
                <w:color w:val="000000"/>
                <w:sz w:val="20"/>
                <w:szCs w:val="20"/>
                <w:lang w:val="en-US"/>
              </w:rPr>
              <w:t xml:space="preserve"> </w:t>
            </w:r>
            <w:r w:rsidRPr="00920887">
              <w:rPr>
                <w:rFonts w:eastAsia="Times New Roman"/>
                <w:color w:val="000000"/>
                <w:sz w:val="20"/>
                <w:szCs w:val="20"/>
              </w:rPr>
              <w:t>детекции</w:t>
            </w:r>
            <w:r w:rsidRPr="00920887">
              <w:rPr>
                <w:rFonts w:eastAsia="Times New Roman"/>
                <w:color w:val="000000"/>
                <w:sz w:val="20"/>
                <w:szCs w:val="20"/>
                <w:lang w:val="en-US"/>
              </w:rPr>
              <w:t xml:space="preserve"> Master Polymer Plus Detection System (Peroxidase) (Incl. </w:t>
            </w:r>
            <w:r w:rsidRPr="00920887">
              <w:rPr>
                <w:rFonts w:eastAsia="Times New Roman"/>
                <w:color w:val="000000"/>
                <w:sz w:val="20"/>
                <w:szCs w:val="20"/>
              </w:rPr>
              <w:t>DAB Chromogen)</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2</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88380D"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1899314</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80</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Буферный раствор TBS Tween 20 Buffer 10X</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5B04EA" w:rsidRDefault="008E7A38" w:rsidP="00640406">
            <w:pPr>
              <w:autoSpaceDE/>
              <w:autoSpaceDN/>
              <w:adjustRightInd/>
              <w:jc w:val="center"/>
              <w:rPr>
                <w:rFonts w:eastAsia="Times New Roman"/>
                <w:color w:val="000000"/>
                <w:sz w:val="20"/>
                <w:szCs w:val="20"/>
                <w:lang w:val="kk-KZ"/>
              </w:rPr>
            </w:pPr>
            <w:r>
              <w:rPr>
                <w:rFonts w:eastAsia="Times New Roman"/>
                <w:color w:val="000000"/>
                <w:sz w:val="20"/>
                <w:szCs w:val="20"/>
                <w:lang w:val="kk-KZ"/>
              </w:rPr>
              <w:t>20</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5B04EA"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612600</w:t>
            </w:r>
          </w:p>
        </w:tc>
      </w:tr>
      <w:tr w:rsidR="008E7A38" w:rsidRPr="00640406"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81</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lang w:val="en-US"/>
              </w:rPr>
            </w:pPr>
            <w:r w:rsidRPr="00920887">
              <w:rPr>
                <w:rFonts w:eastAsia="Times New Roman"/>
                <w:color w:val="000000"/>
                <w:sz w:val="20"/>
                <w:szCs w:val="20"/>
              </w:rPr>
              <w:t>Буферный</w:t>
            </w:r>
            <w:r w:rsidRPr="00920887">
              <w:rPr>
                <w:rFonts w:eastAsia="Times New Roman"/>
                <w:color w:val="000000"/>
                <w:sz w:val="20"/>
                <w:szCs w:val="20"/>
                <w:lang w:val="en-US"/>
              </w:rPr>
              <w:t xml:space="preserve"> </w:t>
            </w:r>
            <w:r w:rsidRPr="00920887">
              <w:rPr>
                <w:rFonts w:eastAsia="Times New Roman"/>
                <w:color w:val="000000"/>
                <w:sz w:val="20"/>
                <w:szCs w:val="20"/>
              </w:rPr>
              <w:t>раствор</w:t>
            </w:r>
            <w:r w:rsidRPr="00920887">
              <w:rPr>
                <w:rFonts w:eastAsia="Times New Roman"/>
                <w:color w:val="000000"/>
                <w:sz w:val="20"/>
                <w:szCs w:val="20"/>
                <w:lang w:val="en-US"/>
              </w:rPr>
              <w:t xml:space="preserve"> Citrate Buffer 10X pH6 (PT Module)</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2</w:t>
            </w:r>
          </w:p>
        </w:tc>
        <w:tc>
          <w:tcPr>
            <w:tcW w:w="519" w:type="pct"/>
            <w:tcBorders>
              <w:left w:val="single" w:sz="4" w:space="0" w:color="auto"/>
              <w:right w:val="single" w:sz="4" w:space="0" w:color="auto"/>
            </w:tcBorders>
            <w:vAlign w:val="center"/>
          </w:tcPr>
          <w:p w:rsidR="008E7A38" w:rsidRPr="00640406" w:rsidRDefault="008E7A38" w:rsidP="00FB1F46">
            <w:pPr>
              <w:spacing w:line="65" w:lineRule="atLeast"/>
              <w:ind w:left="119"/>
              <w:jc w:val="center"/>
              <w:rPr>
                <w:sz w:val="18"/>
                <w:szCs w:val="18"/>
                <w:lang w:val="en-US"/>
              </w:rPr>
            </w:pPr>
          </w:p>
        </w:tc>
        <w:tc>
          <w:tcPr>
            <w:tcW w:w="485"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482"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326"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83189</w:t>
            </w:r>
          </w:p>
        </w:tc>
      </w:tr>
      <w:tr w:rsidR="008E7A38" w:rsidRPr="00AB1602"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82</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rPr>
            </w:pPr>
            <w:r w:rsidRPr="00920887">
              <w:rPr>
                <w:rFonts w:eastAsia="Times New Roman"/>
                <w:color w:val="000000"/>
                <w:sz w:val="20"/>
                <w:szCs w:val="20"/>
              </w:rPr>
              <w:t>Буферный раствор EDTA Buffer 10X pH8 (PT Module)</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шт</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5B04EA" w:rsidRDefault="008E7A38" w:rsidP="00640406">
            <w:pPr>
              <w:autoSpaceDE/>
              <w:autoSpaceDN/>
              <w:adjustRightInd/>
              <w:jc w:val="center"/>
              <w:rPr>
                <w:rFonts w:eastAsia="Times New Roman"/>
                <w:color w:val="000000"/>
                <w:sz w:val="20"/>
                <w:szCs w:val="20"/>
                <w:lang w:val="kk-KZ"/>
              </w:rPr>
            </w:pPr>
            <w:r w:rsidRPr="00920887">
              <w:rPr>
                <w:rFonts w:eastAsia="Times New Roman"/>
                <w:color w:val="000000"/>
                <w:sz w:val="20"/>
                <w:szCs w:val="20"/>
              </w:rPr>
              <w:t>2</w:t>
            </w:r>
            <w:r>
              <w:rPr>
                <w:rFonts w:eastAsia="Times New Roman"/>
                <w:color w:val="000000"/>
                <w:sz w:val="20"/>
                <w:szCs w:val="20"/>
                <w:lang w:val="kk-KZ"/>
              </w:rPr>
              <w:t>0</w:t>
            </w:r>
          </w:p>
        </w:tc>
        <w:tc>
          <w:tcPr>
            <w:tcW w:w="519" w:type="pct"/>
            <w:tcBorders>
              <w:left w:val="single" w:sz="4" w:space="0" w:color="auto"/>
              <w:right w:val="single" w:sz="4" w:space="0" w:color="auto"/>
            </w:tcBorders>
            <w:vAlign w:val="center"/>
          </w:tcPr>
          <w:p w:rsidR="008E7A38" w:rsidRPr="00DC7FB3" w:rsidRDefault="008E7A38" w:rsidP="00FB1F46">
            <w:pPr>
              <w:spacing w:line="65" w:lineRule="atLeast"/>
              <w:ind w:left="119"/>
              <w:jc w:val="center"/>
              <w:rPr>
                <w:sz w:val="18"/>
                <w:szCs w:val="18"/>
              </w:rPr>
            </w:pPr>
          </w:p>
        </w:tc>
        <w:tc>
          <w:tcPr>
            <w:tcW w:w="485"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482"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326" w:type="pct"/>
            <w:tcBorders>
              <w:left w:val="single" w:sz="4" w:space="0" w:color="auto"/>
              <w:right w:val="single" w:sz="4" w:space="0" w:color="auto"/>
            </w:tcBorders>
            <w:vAlign w:val="center"/>
          </w:tcPr>
          <w:p w:rsidR="008E7A38" w:rsidRPr="00DC7FB3" w:rsidRDefault="008E7A38" w:rsidP="00FB1F46">
            <w:pPr>
              <w:ind w:left="119" w:right="85"/>
              <w:jc w:val="center"/>
              <w:rPr>
                <w:sz w:val="18"/>
                <w:szCs w:val="18"/>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5B04EA" w:rsidRDefault="008E7A38" w:rsidP="005326D8">
            <w:pPr>
              <w:autoSpaceDE/>
              <w:autoSpaceDN/>
              <w:adjustRightInd/>
              <w:jc w:val="center"/>
              <w:rPr>
                <w:rFonts w:eastAsia="Times New Roman"/>
                <w:color w:val="000000"/>
                <w:sz w:val="20"/>
                <w:szCs w:val="20"/>
                <w:lang w:val="kk-KZ"/>
              </w:rPr>
            </w:pPr>
            <w:r>
              <w:rPr>
                <w:rFonts w:eastAsia="Times New Roman"/>
                <w:color w:val="000000"/>
                <w:sz w:val="20"/>
                <w:szCs w:val="20"/>
                <w:lang w:val="kk-KZ"/>
              </w:rPr>
              <w:t>831900</w:t>
            </w:r>
          </w:p>
        </w:tc>
      </w:tr>
      <w:tr w:rsidR="008E7A38" w:rsidRPr="00640406" w:rsidTr="0096372E">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8E7A38" w:rsidRPr="00ED54A0" w:rsidRDefault="00ED54A0" w:rsidP="00FB1F46">
            <w:pPr>
              <w:autoSpaceDE/>
              <w:autoSpaceDN/>
              <w:adjustRightInd/>
              <w:jc w:val="center"/>
              <w:rPr>
                <w:rFonts w:eastAsia="Times New Roman"/>
                <w:color w:val="000000"/>
                <w:sz w:val="18"/>
                <w:szCs w:val="18"/>
                <w:lang w:val="kk-KZ"/>
              </w:rPr>
            </w:pPr>
            <w:r>
              <w:rPr>
                <w:rFonts w:eastAsia="Times New Roman"/>
                <w:color w:val="000000"/>
                <w:sz w:val="18"/>
                <w:szCs w:val="18"/>
                <w:lang w:val="kk-KZ"/>
              </w:rPr>
              <w:t>83</w:t>
            </w:r>
          </w:p>
        </w:tc>
        <w:tc>
          <w:tcPr>
            <w:tcW w:w="592" w:type="pct"/>
            <w:tcBorders>
              <w:left w:val="single" w:sz="4" w:space="0" w:color="auto"/>
              <w:right w:val="single" w:sz="4" w:space="0" w:color="auto"/>
            </w:tcBorders>
            <w:vAlign w:val="center"/>
          </w:tcPr>
          <w:p w:rsidR="008E7A38" w:rsidRPr="00DC7FB3" w:rsidRDefault="008E7A38" w:rsidP="00FB1F46">
            <w:pPr>
              <w:autoSpaceDE/>
              <w:autoSpaceDN/>
              <w:adjustRightInd/>
              <w:ind w:left="86" w:right="162"/>
              <w:rPr>
                <w:rFonts w:eastAsia="Times New Roman"/>
                <w:color w:val="000000"/>
                <w:sz w:val="18"/>
                <w:szCs w:val="18"/>
              </w:rPr>
            </w:pPr>
          </w:p>
        </w:tc>
        <w:tc>
          <w:tcPr>
            <w:tcW w:w="84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rPr>
                <w:rFonts w:eastAsia="Times New Roman"/>
                <w:color w:val="000000"/>
                <w:sz w:val="20"/>
                <w:szCs w:val="20"/>
                <w:lang w:val="en-US"/>
              </w:rPr>
            </w:pPr>
            <w:r w:rsidRPr="00920887">
              <w:rPr>
                <w:rFonts w:eastAsia="Times New Roman"/>
                <w:color w:val="000000"/>
                <w:sz w:val="20"/>
                <w:szCs w:val="20"/>
              </w:rPr>
              <w:t>Буферный</w:t>
            </w:r>
            <w:r w:rsidRPr="00920887">
              <w:rPr>
                <w:rFonts w:eastAsia="Times New Roman"/>
                <w:color w:val="000000"/>
                <w:sz w:val="20"/>
                <w:szCs w:val="20"/>
                <w:lang w:val="en-US"/>
              </w:rPr>
              <w:t xml:space="preserve"> </w:t>
            </w:r>
            <w:r w:rsidRPr="00920887">
              <w:rPr>
                <w:rFonts w:eastAsia="Times New Roman"/>
                <w:color w:val="000000"/>
                <w:sz w:val="20"/>
                <w:szCs w:val="20"/>
              </w:rPr>
              <w:t>раствор</w:t>
            </w:r>
            <w:r w:rsidRPr="00920887">
              <w:rPr>
                <w:rFonts w:eastAsia="Times New Roman"/>
                <w:color w:val="000000"/>
                <w:sz w:val="20"/>
                <w:szCs w:val="20"/>
                <w:lang w:val="en-US"/>
              </w:rPr>
              <w:t xml:space="preserve"> Tris-EDTA Buffer 10X pH9 (PT Module)</w:t>
            </w:r>
          </w:p>
        </w:tc>
        <w:tc>
          <w:tcPr>
            <w:tcW w:w="43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 xml:space="preserve">шт </w:t>
            </w:r>
          </w:p>
        </w:tc>
        <w:tc>
          <w:tcPr>
            <w:tcW w:w="451"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640406">
            <w:pPr>
              <w:autoSpaceDE/>
              <w:autoSpaceDN/>
              <w:adjustRightInd/>
              <w:jc w:val="center"/>
              <w:rPr>
                <w:rFonts w:eastAsia="Times New Roman"/>
                <w:color w:val="000000"/>
                <w:sz w:val="20"/>
                <w:szCs w:val="20"/>
              </w:rPr>
            </w:pPr>
            <w:r w:rsidRPr="00920887">
              <w:rPr>
                <w:rFonts w:eastAsia="Times New Roman"/>
                <w:color w:val="000000"/>
                <w:sz w:val="20"/>
                <w:szCs w:val="20"/>
              </w:rPr>
              <w:t>1</w:t>
            </w:r>
          </w:p>
        </w:tc>
        <w:tc>
          <w:tcPr>
            <w:tcW w:w="519" w:type="pct"/>
            <w:tcBorders>
              <w:left w:val="single" w:sz="4" w:space="0" w:color="auto"/>
              <w:right w:val="single" w:sz="4" w:space="0" w:color="auto"/>
            </w:tcBorders>
            <w:vAlign w:val="center"/>
          </w:tcPr>
          <w:p w:rsidR="008E7A38" w:rsidRPr="00640406" w:rsidRDefault="008E7A38" w:rsidP="00FB1F46">
            <w:pPr>
              <w:spacing w:line="65" w:lineRule="atLeast"/>
              <w:ind w:left="119"/>
              <w:jc w:val="center"/>
              <w:rPr>
                <w:sz w:val="18"/>
                <w:szCs w:val="18"/>
                <w:lang w:val="en-US"/>
              </w:rPr>
            </w:pPr>
          </w:p>
        </w:tc>
        <w:tc>
          <w:tcPr>
            <w:tcW w:w="485"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482"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326" w:type="pct"/>
            <w:tcBorders>
              <w:left w:val="single" w:sz="4" w:space="0" w:color="auto"/>
              <w:right w:val="single" w:sz="4" w:space="0" w:color="auto"/>
            </w:tcBorders>
            <w:vAlign w:val="center"/>
          </w:tcPr>
          <w:p w:rsidR="008E7A38" w:rsidRPr="00640406" w:rsidRDefault="008E7A38" w:rsidP="00FB1F46">
            <w:pPr>
              <w:ind w:left="119" w:right="85"/>
              <w:jc w:val="center"/>
              <w:rPr>
                <w:sz w:val="18"/>
                <w:szCs w:val="18"/>
                <w:lang w:val="en-US"/>
              </w:rPr>
            </w:pPr>
          </w:p>
        </w:tc>
        <w:tc>
          <w:tcPr>
            <w:tcW w:w="538" w:type="pct"/>
            <w:tcBorders>
              <w:top w:val="single" w:sz="4" w:space="0" w:color="auto"/>
              <w:left w:val="single" w:sz="4" w:space="0" w:color="auto"/>
              <w:bottom w:val="single" w:sz="4" w:space="0" w:color="auto"/>
              <w:right w:val="single" w:sz="4" w:space="0" w:color="auto"/>
            </w:tcBorders>
            <w:vAlign w:val="center"/>
          </w:tcPr>
          <w:p w:rsidR="008E7A38" w:rsidRPr="00920887" w:rsidRDefault="008E7A38" w:rsidP="005326D8">
            <w:pPr>
              <w:autoSpaceDE/>
              <w:autoSpaceDN/>
              <w:adjustRightInd/>
              <w:jc w:val="center"/>
              <w:rPr>
                <w:rFonts w:eastAsia="Times New Roman"/>
                <w:color w:val="000000"/>
                <w:sz w:val="20"/>
                <w:szCs w:val="20"/>
              </w:rPr>
            </w:pPr>
            <w:r w:rsidRPr="00920887">
              <w:rPr>
                <w:rFonts w:eastAsia="Times New Roman"/>
                <w:color w:val="000000"/>
                <w:sz w:val="20"/>
                <w:szCs w:val="20"/>
              </w:rPr>
              <w:t>41595</w:t>
            </w:r>
          </w:p>
        </w:tc>
      </w:tr>
      <w:tr w:rsidR="008E7A38" w:rsidRPr="00AB1602" w:rsidTr="0096372E">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8E7A38" w:rsidRPr="00640406" w:rsidRDefault="008E7A38" w:rsidP="00FB1F46">
            <w:pPr>
              <w:autoSpaceDE/>
              <w:autoSpaceDN/>
              <w:adjustRightInd/>
              <w:jc w:val="center"/>
              <w:rPr>
                <w:rFonts w:eastAsia="Times New Roman"/>
                <w:color w:val="000000"/>
                <w:sz w:val="18"/>
                <w:szCs w:val="18"/>
                <w:lang w:val="en-US"/>
              </w:rPr>
            </w:pPr>
          </w:p>
        </w:tc>
        <w:tc>
          <w:tcPr>
            <w:tcW w:w="592" w:type="pct"/>
            <w:tcBorders>
              <w:top w:val="single" w:sz="4" w:space="0" w:color="auto"/>
              <w:left w:val="single" w:sz="4" w:space="0" w:color="auto"/>
              <w:bottom w:val="single" w:sz="4" w:space="0" w:color="auto"/>
              <w:right w:val="single" w:sz="4" w:space="0" w:color="auto"/>
            </w:tcBorders>
            <w:vAlign w:val="center"/>
          </w:tcPr>
          <w:p w:rsidR="008E7A38" w:rsidRPr="00640406" w:rsidRDefault="008E7A38" w:rsidP="00FB1F46">
            <w:pPr>
              <w:autoSpaceDE/>
              <w:autoSpaceDN/>
              <w:adjustRightInd/>
              <w:ind w:left="86" w:right="162"/>
              <w:rPr>
                <w:rFonts w:eastAsia="Times New Roman"/>
                <w:color w:val="000000"/>
                <w:sz w:val="18"/>
                <w:szCs w:val="18"/>
                <w:lang w:val="en-US"/>
              </w:rPr>
            </w:pPr>
          </w:p>
        </w:tc>
        <w:tc>
          <w:tcPr>
            <w:tcW w:w="848" w:type="pct"/>
            <w:tcBorders>
              <w:top w:val="single" w:sz="4" w:space="0" w:color="auto"/>
              <w:left w:val="single" w:sz="4" w:space="0" w:color="auto"/>
              <w:bottom w:val="single" w:sz="4" w:space="0" w:color="auto"/>
              <w:right w:val="single" w:sz="5" w:space="0" w:color="000000"/>
            </w:tcBorders>
          </w:tcPr>
          <w:p w:rsidR="008E7A38" w:rsidRPr="00DC7FB3" w:rsidRDefault="008E7A38" w:rsidP="00FB1F46">
            <w:pPr>
              <w:autoSpaceDE/>
              <w:autoSpaceDN/>
              <w:adjustRightInd/>
              <w:ind w:left="175"/>
              <w:rPr>
                <w:rFonts w:eastAsia="Times New Roman"/>
                <w:color w:val="000000"/>
                <w:sz w:val="18"/>
                <w:szCs w:val="18"/>
              </w:rPr>
            </w:pPr>
            <w:r w:rsidRPr="00DC7FB3">
              <w:rPr>
                <w:b/>
                <w:bCs/>
                <w:sz w:val="18"/>
                <w:szCs w:val="18"/>
              </w:rPr>
              <w:t>Всего:</w:t>
            </w:r>
          </w:p>
        </w:tc>
        <w:tc>
          <w:tcPr>
            <w:tcW w:w="431" w:type="pct"/>
            <w:tcBorders>
              <w:top w:val="single" w:sz="4" w:space="0" w:color="auto"/>
              <w:left w:val="nil"/>
              <w:bottom w:val="single" w:sz="4" w:space="0" w:color="auto"/>
              <w:right w:val="single" w:sz="5" w:space="0" w:color="000000"/>
            </w:tcBorders>
            <w:vAlign w:val="center"/>
          </w:tcPr>
          <w:p w:rsidR="008E7A38" w:rsidRPr="00DC7FB3" w:rsidRDefault="008E7A38" w:rsidP="00FB1F46">
            <w:pPr>
              <w:autoSpaceDE/>
              <w:autoSpaceDN/>
              <w:adjustRightInd/>
              <w:jc w:val="center"/>
              <w:rPr>
                <w:rFonts w:eastAsia="Times New Roman"/>
                <w:color w:val="000000"/>
                <w:sz w:val="18"/>
                <w:szCs w:val="18"/>
              </w:rPr>
            </w:pPr>
          </w:p>
        </w:tc>
        <w:tc>
          <w:tcPr>
            <w:tcW w:w="451" w:type="pct"/>
            <w:tcBorders>
              <w:top w:val="single" w:sz="4" w:space="0" w:color="auto"/>
              <w:left w:val="nil"/>
              <w:bottom w:val="single" w:sz="4" w:space="0" w:color="auto"/>
              <w:right w:val="single" w:sz="4" w:space="0" w:color="auto"/>
            </w:tcBorders>
            <w:vAlign w:val="center"/>
          </w:tcPr>
          <w:p w:rsidR="008E7A38" w:rsidRPr="00DC7FB3" w:rsidRDefault="008E7A38" w:rsidP="00FB1F46">
            <w:pPr>
              <w:autoSpaceDE/>
              <w:autoSpaceDN/>
              <w:adjustRightInd/>
              <w:jc w:val="center"/>
              <w:rPr>
                <w:rFonts w:eastAsia="Times New Roman"/>
                <w:color w:val="000000"/>
                <w:sz w:val="18"/>
                <w:szCs w:val="18"/>
              </w:rPr>
            </w:pPr>
          </w:p>
        </w:tc>
        <w:tc>
          <w:tcPr>
            <w:tcW w:w="519" w:type="pct"/>
            <w:tcBorders>
              <w:top w:val="single" w:sz="4" w:space="0" w:color="auto"/>
              <w:left w:val="single" w:sz="4" w:space="0" w:color="auto"/>
              <w:bottom w:val="single" w:sz="4" w:space="0" w:color="auto"/>
              <w:right w:val="single" w:sz="4" w:space="0" w:color="auto"/>
            </w:tcBorders>
          </w:tcPr>
          <w:p w:rsidR="008E7A38" w:rsidRPr="00DC7FB3" w:rsidRDefault="008E7A38" w:rsidP="00FB1F46">
            <w:pPr>
              <w:spacing w:line="65" w:lineRule="atLeast"/>
              <w:ind w:left="119"/>
              <w:jc w:val="both"/>
              <w:rPr>
                <w:b/>
                <w:bCs/>
                <w:sz w:val="18"/>
                <w:szCs w:val="18"/>
              </w:rPr>
            </w:pPr>
          </w:p>
        </w:tc>
        <w:tc>
          <w:tcPr>
            <w:tcW w:w="485" w:type="pct"/>
            <w:tcBorders>
              <w:top w:val="single" w:sz="4" w:space="0" w:color="auto"/>
              <w:left w:val="single" w:sz="4" w:space="0" w:color="auto"/>
              <w:bottom w:val="single" w:sz="4" w:space="0" w:color="auto"/>
              <w:right w:val="single" w:sz="4" w:space="0" w:color="auto"/>
            </w:tcBorders>
          </w:tcPr>
          <w:p w:rsidR="008E7A38" w:rsidRPr="00DC7FB3" w:rsidRDefault="008E7A38" w:rsidP="00FB1F46">
            <w:pPr>
              <w:spacing w:line="65" w:lineRule="atLeast"/>
              <w:ind w:left="119" w:firstLine="540"/>
              <w:jc w:val="both"/>
              <w:rPr>
                <w:b/>
                <w:bCs/>
                <w:sz w:val="18"/>
                <w:szCs w:val="18"/>
              </w:rPr>
            </w:pPr>
          </w:p>
        </w:tc>
        <w:tc>
          <w:tcPr>
            <w:tcW w:w="482" w:type="pct"/>
            <w:tcBorders>
              <w:top w:val="single" w:sz="4" w:space="0" w:color="auto"/>
              <w:left w:val="single" w:sz="4" w:space="0" w:color="auto"/>
              <w:bottom w:val="single" w:sz="4" w:space="0" w:color="auto"/>
              <w:right w:val="single" w:sz="4" w:space="0" w:color="auto"/>
            </w:tcBorders>
          </w:tcPr>
          <w:p w:rsidR="008E7A38" w:rsidRPr="00DC7FB3" w:rsidRDefault="008E7A38" w:rsidP="00FB1F46">
            <w:pPr>
              <w:spacing w:line="65" w:lineRule="atLeast"/>
              <w:ind w:left="119" w:firstLine="540"/>
              <w:jc w:val="both"/>
              <w:rPr>
                <w:b/>
                <w:bCs/>
                <w:sz w:val="18"/>
                <w:szCs w:val="18"/>
              </w:rPr>
            </w:pPr>
          </w:p>
        </w:tc>
        <w:tc>
          <w:tcPr>
            <w:tcW w:w="326" w:type="pct"/>
            <w:tcBorders>
              <w:top w:val="single" w:sz="4" w:space="0" w:color="auto"/>
              <w:left w:val="single" w:sz="4" w:space="0" w:color="auto"/>
              <w:bottom w:val="single" w:sz="4" w:space="0" w:color="auto"/>
              <w:right w:val="single" w:sz="4" w:space="0" w:color="auto"/>
            </w:tcBorders>
          </w:tcPr>
          <w:p w:rsidR="008E7A38" w:rsidRPr="00DC7FB3" w:rsidRDefault="008E7A38" w:rsidP="00FB1F46">
            <w:pPr>
              <w:spacing w:line="65" w:lineRule="atLeast"/>
              <w:ind w:left="119" w:firstLine="540"/>
              <w:jc w:val="both"/>
              <w:rPr>
                <w:b/>
                <w:bCs/>
                <w:sz w:val="18"/>
                <w:szCs w:val="18"/>
              </w:rPr>
            </w:pPr>
          </w:p>
        </w:tc>
        <w:tc>
          <w:tcPr>
            <w:tcW w:w="538" w:type="pct"/>
            <w:tcBorders>
              <w:top w:val="single" w:sz="4" w:space="0" w:color="auto"/>
              <w:left w:val="single" w:sz="4" w:space="0" w:color="auto"/>
              <w:bottom w:val="single" w:sz="4" w:space="0" w:color="auto"/>
              <w:right w:val="single" w:sz="6" w:space="0" w:color="000000"/>
            </w:tcBorders>
            <w:vAlign w:val="center"/>
          </w:tcPr>
          <w:p w:rsidR="008E7A38" w:rsidRPr="00DC7FB3" w:rsidRDefault="00CC1822" w:rsidP="00FB1F46">
            <w:pPr>
              <w:jc w:val="center"/>
              <w:rPr>
                <w:b/>
                <w:sz w:val="18"/>
                <w:szCs w:val="18"/>
                <w:lang w:val="kk-KZ"/>
              </w:rPr>
            </w:pPr>
            <w:r>
              <w:rPr>
                <w:rFonts w:eastAsia="Times New Roman"/>
                <w:b/>
                <w:bCs/>
                <w:color w:val="000000"/>
                <w:sz w:val="16"/>
                <w:szCs w:val="16"/>
                <w:lang w:val="kk-KZ"/>
              </w:rPr>
              <w:t>19230820,00</w:t>
            </w:r>
          </w:p>
        </w:tc>
      </w:tr>
    </w:tbl>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6351F4" w:rsidRPr="00AB1602" w:rsidRDefault="0021269E">
      <w:pPr>
        <w:ind w:firstLine="540"/>
        <w:jc w:val="both"/>
      </w:pPr>
      <w:r w:rsidRPr="00AB1602">
        <w:t>  </w:t>
      </w:r>
    </w:p>
    <w:p w:rsidR="006351F4" w:rsidRPr="00AB1602" w:rsidRDefault="006351F4">
      <w:pPr>
        <w:ind w:firstLine="540"/>
        <w:jc w:val="both"/>
      </w:pPr>
    </w:p>
    <w:tbl>
      <w:tblPr>
        <w:tblW w:w="13440" w:type="dxa"/>
        <w:jc w:val="center"/>
        <w:tblLayout w:type="fixed"/>
        <w:tblCellMar>
          <w:left w:w="0" w:type="dxa"/>
          <w:right w:w="0" w:type="dxa"/>
        </w:tblCellMar>
        <w:tblLook w:val="0000" w:firstRow="0" w:lastRow="0" w:firstColumn="0" w:lastColumn="0" w:noHBand="0" w:noVBand="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9B689E" w:rsidP="00F15E9C">
            <w:pPr>
              <w:jc w:val="both"/>
              <w:rPr>
                <w:b/>
                <w:bCs/>
              </w:rPr>
            </w:pPr>
            <w:r w:rsidRPr="00AB1602">
              <w:rPr>
                <w:b/>
                <w:bCs/>
              </w:rPr>
              <w:t>И.о.п</w:t>
            </w:r>
            <w:r w:rsidR="00D06B57" w:rsidRPr="00AB1602">
              <w:rPr>
                <w:b/>
                <w:bCs/>
              </w:rPr>
              <w:t>редседатель Правления</w:t>
            </w:r>
            <w:r w:rsidR="002F1B13" w:rsidRPr="00AB1602">
              <w:rPr>
                <w:b/>
                <w:bCs/>
              </w:rPr>
              <w:t xml:space="preserve"> </w:t>
            </w:r>
            <w:r w:rsidR="0021269E" w:rsidRPr="00AB1602">
              <w:rPr>
                <w:b/>
                <w:bCs/>
              </w:rPr>
              <w:t>___________</w:t>
            </w:r>
            <w:r w:rsidR="002F1B13" w:rsidRPr="00AB1602">
              <w:rPr>
                <w:b/>
                <w:bCs/>
              </w:rPr>
              <w:t>______</w:t>
            </w:r>
            <w:r w:rsidRPr="00AB1602">
              <w:rPr>
                <w:b/>
                <w:bCs/>
              </w:rPr>
              <w:t xml:space="preserve">__  </w:t>
            </w:r>
            <w:r w:rsidR="00F15E9C" w:rsidRPr="00AB1602">
              <w:rPr>
                <w:b/>
                <w:bCs/>
              </w:rPr>
              <w:t>Боранбаева Р.З.</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21269E" w:rsidRPr="00AB1602" w:rsidRDefault="0021269E">
      <w:pPr>
        <w:ind w:firstLine="540"/>
        <w:jc w:val="both"/>
      </w:pPr>
    </w:p>
    <w:p w:rsidR="00CC1822" w:rsidRDefault="00CC1822">
      <w:pPr>
        <w:ind w:firstLine="540"/>
        <w:jc w:val="right"/>
        <w:rPr>
          <w:lang w:val="kk-KZ"/>
        </w:rPr>
      </w:pPr>
    </w:p>
    <w:p w:rsidR="00CC1822" w:rsidRDefault="00CC1822">
      <w:pPr>
        <w:ind w:firstLine="540"/>
        <w:jc w:val="right"/>
        <w:rPr>
          <w:lang w:val="kk-KZ"/>
        </w:rPr>
      </w:pPr>
    </w:p>
    <w:p w:rsidR="00CC1822" w:rsidRDefault="00CC1822">
      <w:pPr>
        <w:ind w:firstLine="540"/>
        <w:jc w:val="right"/>
        <w:rPr>
          <w:lang w:val="kk-KZ"/>
        </w:rPr>
      </w:pPr>
    </w:p>
    <w:p w:rsidR="00CC1822" w:rsidRDefault="00CC1822">
      <w:pPr>
        <w:ind w:firstLine="540"/>
        <w:jc w:val="right"/>
        <w:rPr>
          <w:lang w:val="kk-KZ"/>
        </w:rPr>
      </w:pPr>
    </w:p>
    <w:p w:rsidR="00CC1822" w:rsidRDefault="00CC1822">
      <w:pPr>
        <w:ind w:firstLine="540"/>
        <w:jc w:val="right"/>
        <w:rPr>
          <w:lang w:val="kk-KZ"/>
        </w:rPr>
      </w:pPr>
    </w:p>
    <w:p w:rsidR="00CC1822" w:rsidRDefault="00CC1822">
      <w:pPr>
        <w:ind w:firstLine="540"/>
        <w:jc w:val="right"/>
        <w:rPr>
          <w:lang w:val="kk-KZ"/>
        </w:rPr>
      </w:pPr>
    </w:p>
    <w:p w:rsidR="00CC1822" w:rsidRDefault="00CC1822">
      <w:pPr>
        <w:ind w:firstLine="540"/>
        <w:jc w:val="right"/>
        <w:rPr>
          <w:lang w:val="kk-KZ"/>
        </w:rPr>
      </w:pPr>
    </w:p>
    <w:p w:rsidR="00CC1822" w:rsidRDefault="00CC1822">
      <w:pPr>
        <w:ind w:firstLine="540"/>
        <w:jc w:val="right"/>
        <w:rPr>
          <w:lang w:val="kk-KZ"/>
        </w:rPr>
      </w:pPr>
    </w:p>
    <w:p w:rsidR="00CC1822" w:rsidRDefault="00CC1822">
      <w:pPr>
        <w:ind w:firstLine="540"/>
        <w:jc w:val="right"/>
        <w:rPr>
          <w:lang w:val="kk-KZ"/>
        </w:rPr>
      </w:pPr>
    </w:p>
    <w:p w:rsidR="0021269E" w:rsidRPr="00AB1602" w:rsidRDefault="0021269E">
      <w:pPr>
        <w:ind w:firstLine="540"/>
        <w:jc w:val="right"/>
      </w:pPr>
      <w:bookmarkStart w:id="9" w:name="_GoBack"/>
      <w:bookmarkEnd w:id="9"/>
      <w:r w:rsidRPr="00AB1602">
        <w:t>Приложение 2</w:t>
      </w:r>
    </w:p>
    <w:p w:rsidR="0021269E" w:rsidRPr="00AB1602" w:rsidRDefault="0021269E">
      <w:pPr>
        <w:ind w:firstLine="540"/>
        <w:jc w:val="right"/>
      </w:pPr>
      <w:r w:rsidRPr="00AB1602">
        <w:t>к  Тендерной документации</w:t>
      </w:r>
    </w:p>
    <w:p w:rsidR="008251AE" w:rsidRDefault="0021269E">
      <w:pPr>
        <w:ind w:firstLine="540"/>
        <w:jc w:val="center"/>
        <w:rPr>
          <w:b/>
          <w:bCs/>
          <w:sz w:val="20"/>
          <w:szCs w:val="20"/>
          <w:lang w:val="en-US"/>
        </w:rPr>
      </w:pPr>
      <w:r w:rsidRPr="001019BD">
        <w:rPr>
          <w:b/>
          <w:bCs/>
          <w:sz w:val="20"/>
          <w:szCs w:val="20"/>
        </w:rPr>
        <w:t>ТЕХНИЧЕСКАЯ СПЕЦИФИКАЦИЯ</w:t>
      </w:r>
    </w:p>
    <w:p w:rsidR="002110E3" w:rsidRDefault="002110E3">
      <w:pPr>
        <w:ind w:firstLine="540"/>
        <w:jc w:val="center"/>
        <w:rPr>
          <w:b/>
          <w:bCs/>
          <w:sz w:val="20"/>
          <w:szCs w:val="20"/>
          <w:lang w:val="en-US"/>
        </w:rPr>
      </w:pPr>
    </w:p>
    <w:tbl>
      <w:tblPr>
        <w:tblW w:w="14568" w:type="dxa"/>
        <w:tblInd w:w="93" w:type="dxa"/>
        <w:tblLook w:val="04A0" w:firstRow="1" w:lastRow="0" w:firstColumn="1" w:lastColumn="0" w:noHBand="0" w:noVBand="1"/>
      </w:tblPr>
      <w:tblGrid>
        <w:gridCol w:w="923"/>
        <w:gridCol w:w="1772"/>
        <w:gridCol w:w="1417"/>
        <w:gridCol w:w="6636"/>
        <w:gridCol w:w="893"/>
        <w:gridCol w:w="932"/>
        <w:gridCol w:w="939"/>
        <w:gridCol w:w="1056"/>
      </w:tblGrid>
      <w:tr w:rsidR="005E46EA" w:rsidRPr="00920887" w:rsidTr="00ED54A0">
        <w:trPr>
          <w:trHeight w:val="525"/>
        </w:trPr>
        <w:tc>
          <w:tcPr>
            <w:tcW w:w="92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w:t>
            </w:r>
          </w:p>
        </w:tc>
        <w:tc>
          <w:tcPr>
            <w:tcW w:w="1772"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Наименование</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Клон</w:t>
            </w:r>
          </w:p>
        </w:tc>
        <w:tc>
          <w:tcPr>
            <w:tcW w:w="6738"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Техническая характеристика</w:t>
            </w:r>
          </w:p>
        </w:tc>
        <w:tc>
          <w:tcPr>
            <w:tcW w:w="901" w:type="dxa"/>
            <w:vMerge w:val="restart"/>
            <w:tcBorders>
              <w:top w:val="single" w:sz="4" w:space="0" w:color="auto"/>
              <w:left w:val="single" w:sz="4" w:space="0" w:color="auto"/>
              <w:right w:val="single" w:sz="4" w:space="0" w:color="auto"/>
            </w:tcBorders>
          </w:tcPr>
          <w:p w:rsidR="005E46EA" w:rsidRPr="00ED54A0" w:rsidRDefault="005E46EA" w:rsidP="00920887">
            <w:pPr>
              <w:autoSpaceDE/>
              <w:autoSpaceDN/>
              <w:adjustRightInd/>
              <w:jc w:val="center"/>
              <w:rPr>
                <w:rFonts w:eastAsia="Times New Roman"/>
                <w:b/>
                <w:bCs/>
                <w:color w:val="000000"/>
                <w:sz w:val="18"/>
                <w:szCs w:val="18"/>
                <w:lang w:val="kk-KZ"/>
              </w:rPr>
            </w:pPr>
            <w:r w:rsidRPr="00ED54A0">
              <w:rPr>
                <w:rFonts w:eastAsia="Times New Roman"/>
                <w:b/>
                <w:bCs/>
                <w:color w:val="000000"/>
                <w:sz w:val="18"/>
                <w:szCs w:val="18"/>
                <w:lang w:val="kk-KZ"/>
              </w:rPr>
              <w:t>Ед изм</w:t>
            </w:r>
          </w:p>
        </w:tc>
        <w:tc>
          <w:tcPr>
            <w:tcW w:w="932"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Кол-во</w:t>
            </w:r>
          </w:p>
        </w:tc>
        <w:tc>
          <w:tcPr>
            <w:tcW w:w="939" w:type="dxa"/>
            <w:tcBorders>
              <w:top w:val="single" w:sz="8" w:space="0" w:color="auto"/>
              <w:left w:val="nil"/>
              <w:bottom w:val="nil"/>
              <w:right w:val="single" w:sz="8" w:space="0" w:color="auto"/>
            </w:tcBorders>
            <w:shd w:val="clear" w:color="auto" w:fill="auto"/>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 xml:space="preserve">Цена, </w:t>
            </w:r>
          </w:p>
        </w:tc>
        <w:tc>
          <w:tcPr>
            <w:tcW w:w="946" w:type="dxa"/>
            <w:tcBorders>
              <w:top w:val="single" w:sz="8" w:space="0" w:color="auto"/>
              <w:left w:val="nil"/>
              <w:bottom w:val="nil"/>
              <w:right w:val="single" w:sz="8" w:space="0" w:color="auto"/>
            </w:tcBorders>
            <w:shd w:val="clear" w:color="auto" w:fill="auto"/>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Сумма,</w:t>
            </w:r>
          </w:p>
        </w:tc>
      </w:tr>
      <w:tr w:rsidR="005E46EA" w:rsidRPr="00920887" w:rsidTr="00ED54A0">
        <w:trPr>
          <w:trHeight w:val="315"/>
        </w:trPr>
        <w:tc>
          <w:tcPr>
            <w:tcW w:w="923" w:type="dxa"/>
            <w:vMerge/>
            <w:tcBorders>
              <w:top w:val="single" w:sz="8" w:space="0" w:color="auto"/>
              <w:left w:val="single" w:sz="8" w:space="0" w:color="auto"/>
              <w:bottom w:val="single" w:sz="8" w:space="0" w:color="000000"/>
              <w:right w:val="single" w:sz="8" w:space="0" w:color="auto"/>
            </w:tcBorders>
            <w:vAlign w:val="center"/>
            <w:hideMark/>
          </w:tcPr>
          <w:p w:rsidR="005E46EA" w:rsidRPr="00ED54A0" w:rsidRDefault="005E46EA" w:rsidP="00920887">
            <w:pPr>
              <w:autoSpaceDE/>
              <w:autoSpaceDN/>
              <w:adjustRightInd/>
              <w:rPr>
                <w:rFonts w:eastAsia="Times New Roman"/>
                <w:color w:val="000000"/>
                <w:sz w:val="18"/>
                <w:szCs w:val="18"/>
              </w:rPr>
            </w:pPr>
          </w:p>
        </w:tc>
        <w:tc>
          <w:tcPr>
            <w:tcW w:w="1772" w:type="dxa"/>
            <w:vMerge/>
            <w:tcBorders>
              <w:top w:val="single" w:sz="8" w:space="0" w:color="auto"/>
              <w:left w:val="single" w:sz="8" w:space="0" w:color="auto"/>
              <w:bottom w:val="single" w:sz="8" w:space="0" w:color="000000"/>
              <w:right w:val="single" w:sz="8" w:space="0" w:color="auto"/>
            </w:tcBorders>
            <w:vAlign w:val="center"/>
            <w:hideMark/>
          </w:tcPr>
          <w:p w:rsidR="005E46EA" w:rsidRPr="00ED54A0" w:rsidRDefault="005E46EA" w:rsidP="00920887">
            <w:pPr>
              <w:autoSpaceDE/>
              <w:autoSpaceDN/>
              <w:adjustRightInd/>
              <w:rPr>
                <w:rFonts w:eastAsia="Times New Roman"/>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E46EA" w:rsidRPr="00ED54A0" w:rsidRDefault="005E46EA" w:rsidP="00920887">
            <w:pPr>
              <w:autoSpaceDE/>
              <w:autoSpaceDN/>
              <w:adjustRightInd/>
              <w:rPr>
                <w:rFonts w:eastAsia="Times New Roman"/>
                <w:b/>
                <w:bCs/>
                <w:color w:val="000000"/>
                <w:sz w:val="18"/>
                <w:szCs w:val="18"/>
              </w:rPr>
            </w:pPr>
          </w:p>
        </w:tc>
        <w:tc>
          <w:tcPr>
            <w:tcW w:w="6738" w:type="dxa"/>
            <w:vMerge/>
            <w:tcBorders>
              <w:top w:val="single" w:sz="8" w:space="0" w:color="auto"/>
              <w:left w:val="single" w:sz="8" w:space="0" w:color="auto"/>
              <w:bottom w:val="single" w:sz="8" w:space="0" w:color="000000"/>
              <w:right w:val="single" w:sz="4" w:space="0" w:color="auto"/>
            </w:tcBorders>
            <w:vAlign w:val="center"/>
            <w:hideMark/>
          </w:tcPr>
          <w:p w:rsidR="005E46EA" w:rsidRPr="00ED54A0" w:rsidRDefault="005E46EA" w:rsidP="00920887">
            <w:pPr>
              <w:autoSpaceDE/>
              <w:autoSpaceDN/>
              <w:adjustRightInd/>
              <w:rPr>
                <w:rFonts w:eastAsia="Times New Roman"/>
                <w:b/>
                <w:bCs/>
                <w:color w:val="000000"/>
                <w:sz w:val="18"/>
                <w:szCs w:val="18"/>
              </w:rPr>
            </w:pPr>
          </w:p>
        </w:tc>
        <w:tc>
          <w:tcPr>
            <w:tcW w:w="901" w:type="dxa"/>
            <w:vMerge/>
            <w:tcBorders>
              <w:left w:val="single" w:sz="4" w:space="0" w:color="auto"/>
              <w:bottom w:val="single" w:sz="4" w:space="0" w:color="auto"/>
              <w:right w:val="single" w:sz="4" w:space="0" w:color="auto"/>
            </w:tcBorders>
          </w:tcPr>
          <w:p w:rsidR="005E46EA" w:rsidRPr="00ED54A0" w:rsidRDefault="005E46EA" w:rsidP="00920887">
            <w:pPr>
              <w:autoSpaceDE/>
              <w:autoSpaceDN/>
              <w:adjustRightInd/>
              <w:rPr>
                <w:rFonts w:eastAsia="Times New Roman"/>
                <w:b/>
                <w:bCs/>
                <w:color w:val="000000"/>
                <w:sz w:val="18"/>
                <w:szCs w:val="18"/>
              </w:rPr>
            </w:pPr>
          </w:p>
        </w:tc>
        <w:tc>
          <w:tcPr>
            <w:tcW w:w="932" w:type="dxa"/>
            <w:vMerge/>
            <w:tcBorders>
              <w:top w:val="single" w:sz="8" w:space="0" w:color="auto"/>
              <w:left w:val="single" w:sz="4" w:space="0" w:color="auto"/>
              <w:bottom w:val="single" w:sz="8" w:space="0" w:color="000000"/>
              <w:right w:val="single" w:sz="8" w:space="0" w:color="auto"/>
            </w:tcBorders>
            <w:vAlign w:val="center"/>
            <w:hideMark/>
          </w:tcPr>
          <w:p w:rsidR="005E46EA" w:rsidRPr="00ED54A0" w:rsidRDefault="005E46EA" w:rsidP="00920887">
            <w:pPr>
              <w:autoSpaceDE/>
              <w:autoSpaceDN/>
              <w:adjustRightInd/>
              <w:rPr>
                <w:rFonts w:eastAsia="Times New Roman"/>
                <w:b/>
                <w:bCs/>
                <w:color w:val="000000"/>
                <w:sz w:val="18"/>
                <w:szCs w:val="18"/>
              </w:rPr>
            </w:pPr>
          </w:p>
        </w:tc>
        <w:tc>
          <w:tcPr>
            <w:tcW w:w="939" w:type="dxa"/>
            <w:tcBorders>
              <w:top w:val="nil"/>
              <w:left w:val="nil"/>
              <w:bottom w:val="single" w:sz="8" w:space="0" w:color="auto"/>
              <w:right w:val="single" w:sz="8" w:space="0" w:color="auto"/>
            </w:tcBorders>
            <w:shd w:val="clear" w:color="auto" w:fill="auto"/>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тенге</w:t>
            </w:r>
          </w:p>
        </w:tc>
        <w:tc>
          <w:tcPr>
            <w:tcW w:w="946" w:type="dxa"/>
            <w:tcBorders>
              <w:top w:val="nil"/>
              <w:left w:val="nil"/>
              <w:bottom w:val="single" w:sz="8" w:space="0" w:color="auto"/>
              <w:right w:val="single" w:sz="8" w:space="0" w:color="auto"/>
            </w:tcBorders>
            <w:shd w:val="clear" w:color="auto" w:fill="auto"/>
            <w:vAlign w:val="center"/>
            <w:hideMark/>
          </w:tcPr>
          <w:p w:rsidR="005E46EA" w:rsidRPr="00ED54A0" w:rsidRDefault="005E46EA" w:rsidP="00920887">
            <w:pPr>
              <w:autoSpaceDE/>
              <w:autoSpaceDN/>
              <w:adjustRightInd/>
              <w:jc w:val="center"/>
              <w:rPr>
                <w:rFonts w:eastAsia="Times New Roman"/>
                <w:b/>
                <w:bCs/>
                <w:color w:val="000000"/>
                <w:sz w:val="18"/>
                <w:szCs w:val="18"/>
              </w:rPr>
            </w:pPr>
            <w:r w:rsidRPr="00ED54A0">
              <w:rPr>
                <w:rFonts w:eastAsia="Times New Roman"/>
                <w:b/>
                <w:bCs/>
                <w:color w:val="000000"/>
                <w:sz w:val="18"/>
                <w:szCs w:val="18"/>
              </w:rPr>
              <w:t>тенге</w:t>
            </w:r>
          </w:p>
        </w:tc>
      </w:tr>
      <w:tr w:rsidR="005E46EA" w:rsidRPr="00920887" w:rsidTr="005E46EA">
        <w:trPr>
          <w:trHeight w:val="903"/>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lang w:val="en-US"/>
              </w:rPr>
              <w:t xml:space="preserve">ALK/Р80    </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5A4</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ALK/P80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Tris-EDTA Buffer 10X pH9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87123</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87123</w:t>
            </w:r>
          </w:p>
        </w:tc>
      </w:tr>
      <w:tr w:rsidR="005E46EA" w:rsidRPr="00920887" w:rsidTr="005E46EA">
        <w:trPr>
          <w:trHeight w:val="1087"/>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Alpha-Fetoprotein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EP209</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Alpha-Fetoprotein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047"/>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Bcl-2</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EP36</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Bcl-2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991"/>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BOB-1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SP92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BOB-1готовые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105"/>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Carcinoembryonic Antigen (CEAm)</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COL-1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Carcinoembryonic Antigen (CEAm)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CD13</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EP117</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CD13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7</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CD138</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EP201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CD138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077"/>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CD19</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 xml:space="preserve"> SP110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CD19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96676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96676</w:t>
            </w:r>
          </w:p>
        </w:tc>
      </w:tr>
      <w:tr w:rsidR="005E46EA" w:rsidRPr="00920887" w:rsidTr="005E46EA">
        <w:trPr>
          <w:trHeight w:val="979"/>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CD1a</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EP80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CD1a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10</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CD2</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EP222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CD2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CD21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2G9</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CD21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CD31/PECAM-1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JC/70A</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CD31/PECAM-1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CD33</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PWS44</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CD33 готовые к применению, адаптированные к системе детекции Master Polymer Plus Detection System , рассчитаны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201788</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201788</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CD38</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38C03</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CD38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CD4</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EP204</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16</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CD56/NCAM-1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123C3</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CD56/NCAM-1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17</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CD7</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EP132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18</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CD8</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SP16</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19</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CD99</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EP8</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CD99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20</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Chromogranin A</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LK2H10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Chromogranin 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Cytokeratin 19</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BA17</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Cytokeratin 19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Cytokeratin 5</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SP27</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Cytokeratin 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58462</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58462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Cytokeratin 7</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OVTL 12/30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Cytokeratin 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Factor VIII</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Polyclonal</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Поликлональные кроличьи антитела к Factor VIII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 xml:space="preserve">Glut 1 </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Polyclonal</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Поликлональные кроличьи антитела к Glut 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26</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Glycophorin A</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JC159</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Glycophorin 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27</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Glypican 3</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1G12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Glypican 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28</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Granzyme B</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GrB-7</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Granzyme B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72787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72787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29</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HCG (Chorionic Gonadotropin)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Polyclonal</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Поликлональные кроличьи антитела к HCG (Chorionic Gonadotropin)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36958</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36958</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30</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INI1 (BAF47/SNF5)</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25/BAF47</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INI1 (BAF47/SNF5)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87123</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87123</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Langerin/CD207</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EPR15863</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Langerin/CD207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Tris-EDTA Buffer 10X pH9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lang w:val="en-US"/>
              </w:rPr>
              <w:t>MDm2</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IF2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Mdm2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198204</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198204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 xml:space="preserve">Melanoma </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HMB45</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Melanoma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MUM1/IRF4</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MUM1p</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MUM1/IRF4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87123</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87123</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MyoD1</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EP212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MyoD1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36</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Myoglobin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Polyclonal</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Поликлональные кроличьи антитела к Myoglobin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36958</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36958</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37</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Oct3/4</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C-10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Oct3/4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38</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Placental Alkaline Phosphatase</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SP15</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Placental Alkaline Phosphatase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39</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S100 Protein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4C4.9</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S100 Protein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Citrate Buffer 10X pH6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40</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SALL 4</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EE-30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SALL4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lang w:val="en-US"/>
              </w:rPr>
            </w:pPr>
            <w:r w:rsidRPr="00ED54A0">
              <w:rPr>
                <w:rFonts w:eastAsia="Times New Roman"/>
                <w:color w:val="000000"/>
                <w:sz w:val="18"/>
                <w:szCs w:val="18"/>
                <w:lang w:val="en-US"/>
              </w:rPr>
              <w:t>SATB2 (DNA-Binding Protein SATB2)</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EP281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SATB2 (DNA-Binding Protein SATB2)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TLE1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1F5</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TLE1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174561</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174561</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 xml:space="preserve"> WT-1 (Wilms tumor)</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6F-H2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Wilms tumor (WT-1)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Bcl-6</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LN22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Bcl-6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CD23</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SP23</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CD23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46</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CD57</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NK1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CD57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47</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Cyclin D1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EP12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Cyclin D1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de-DE"/>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CD10</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56C6</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CD10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88252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49</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CD117 / C-KIT</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EP10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CD117 / C-KIT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88252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50</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CD15</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MMA</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CD15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97794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CD30</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BER-H2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CD30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107359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CD45</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en-US"/>
              </w:rPr>
              <w:t>COCTEL 2B11&amp;PD7/26</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CD45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88252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CD5</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EP77</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107359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CD68</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KP-1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CD68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88252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CD79a/MB-1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SP18</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CD79a/MB-1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97794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56</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Cytokeratin AE1/AE3</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AE1/AE3</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Cytokeratin AE1/AE3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107359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57</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Desmin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D33</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Desmin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88252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58</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Epithelial Membrane Antigen (EMA)</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E29</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Epithelial Membrane Antigen (EMA)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97794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59</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FLI1</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G146-222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FLI1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97794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60</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Myogenin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EP162</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Myogenin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97794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Neuronal Specific Enolase (NSE)</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Polyclonal</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Поликлональные кроличьи антитела к Neuronal Specific Enolase (NSE)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107359</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Pax-5</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MX017</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Pax-5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88252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Synaptophysin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EP158</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Synaptophysin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97794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TDT</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EP266</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TDT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48897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97794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65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Vimentin</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SP20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Vimentin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88252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66</w:t>
            </w:r>
          </w:p>
        </w:tc>
        <w:tc>
          <w:tcPr>
            <w:tcW w:w="1772"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Упаковочные пакеты cоответствующие параметрам цикла «Медицинская стерилизационная система «STERRAD 100S» 75x200 мм</w:t>
            </w:r>
          </w:p>
        </w:tc>
        <w:tc>
          <w:tcPr>
            <w:tcW w:w="1417"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jc w:val="center"/>
              <w:rPr>
                <w:rFonts w:eastAsia="Times New Roman"/>
                <w:color w:val="000000"/>
                <w:sz w:val="18"/>
                <w:szCs w:val="18"/>
              </w:rPr>
            </w:pPr>
          </w:p>
        </w:tc>
        <w:tc>
          <w:tcPr>
            <w:tcW w:w="6738" w:type="dxa"/>
            <w:tcBorders>
              <w:top w:val="nil"/>
              <w:left w:val="nil"/>
              <w:bottom w:val="single" w:sz="8" w:space="0" w:color="auto"/>
              <w:right w:val="single" w:sz="4" w:space="0" w:color="auto"/>
            </w:tcBorders>
            <w:shd w:val="clear" w:color="auto" w:fill="auto"/>
            <w:vAlign w:val="center"/>
          </w:tcPr>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Самозаклеивающиеся пакеты, изготовленные из материала Tyvek®4057В, проницаемого для стерилизующего агента. Оснащены химическими индикаторными</w:t>
            </w:r>
          </w:p>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полосками  (1 класса), реагирующими изменением цвета при контакте содержимого упаковки с парами пероксида водорода. Плотность - 59,5 г/м3, деламинация - 2,7 H/2,54 см, пористость -  22 с/100 см3.Срок сохранения стерильности инструментов, упакованных в самозаклеивающиеся мешки Tyvek®, при условии сохранения их целостности, составляет 12 месяцев. Размер 75x200 мм,упак №500</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rFonts w:eastAsia="Times New Roman"/>
                <w:color w:val="000000"/>
                <w:sz w:val="18"/>
                <w:szCs w:val="18"/>
                <w:lang w:val="kk-KZ"/>
              </w:rPr>
            </w:pPr>
            <w:r w:rsidRPr="00ED54A0">
              <w:rPr>
                <w:rFonts w:eastAsia="Times New Roman"/>
                <w:color w:val="000000"/>
                <w:sz w:val="18"/>
                <w:szCs w:val="18"/>
                <w:lang w:val="kk-KZ"/>
              </w:rPr>
              <w:t>уп</w:t>
            </w:r>
          </w:p>
        </w:tc>
        <w:tc>
          <w:tcPr>
            <w:tcW w:w="932" w:type="dxa"/>
            <w:tcBorders>
              <w:top w:val="nil"/>
              <w:left w:val="single" w:sz="4" w:space="0" w:color="auto"/>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3</w:t>
            </w:r>
          </w:p>
        </w:tc>
        <w:tc>
          <w:tcPr>
            <w:tcW w:w="939"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97000</w:t>
            </w:r>
          </w:p>
        </w:tc>
        <w:tc>
          <w:tcPr>
            <w:tcW w:w="946"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291000</w:t>
            </w:r>
          </w:p>
        </w:tc>
      </w:tr>
      <w:tr w:rsidR="005E46EA" w:rsidRPr="00920887" w:rsidTr="00ED54A0">
        <w:trPr>
          <w:trHeight w:val="646"/>
        </w:trPr>
        <w:tc>
          <w:tcPr>
            <w:tcW w:w="923" w:type="dxa"/>
            <w:tcBorders>
              <w:top w:val="nil"/>
              <w:left w:val="single" w:sz="8" w:space="0" w:color="auto"/>
              <w:bottom w:val="single" w:sz="8" w:space="0" w:color="auto"/>
              <w:right w:val="single" w:sz="8" w:space="0" w:color="auto"/>
            </w:tcBorders>
            <w:shd w:val="clear" w:color="000000" w:fill="FFFFFF"/>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67</w:t>
            </w:r>
          </w:p>
        </w:tc>
        <w:tc>
          <w:tcPr>
            <w:tcW w:w="1772"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Упаковочные пакеты cоответствующие параметрам цикла "Медицинская стерилизационная система "STERRAD NX"  в комплекте 200x400 мм</w:t>
            </w:r>
          </w:p>
        </w:tc>
        <w:tc>
          <w:tcPr>
            <w:tcW w:w="1417"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jc w:val="center"/>
              <w:rPr>
                <w:rFonts w:eastAsia="Times New Roman"/>
                <w:color w:val="000000"/>
                <w:sz w:val="18"/>
                <w:szCs w:val="18"/>
              </w:rPr>
            </w:pPr>
          </w:p>
        </w:tc>
        <w:tc>
          <w:tcPr>
            <w:tcW w:w="6738" w:type="dxa"/>
            <w:tcBorders>
              <w:top w:val="nil"/>
              <w:left w:val="nil"/>
              <w:bottom w:val="single" w:sz="8" w:space="0" w:color="auto"/>
              <w:right w:val="single" w:sz="4" w:space="0" w:color="auto"/>
            </w:tcBorders>
            <w:shd w:val="clear" w:color="auto" w:fill="auto"/>
            <w:vAlign w:val="center"/>
          </w:tcPr>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Самозаклеивающиеся пакеты, изготовленные из материала Tyvek®4057В, проницаемого для стерилизующего агента. Оснащены химическими индикаторными</w:t>
            </w:r>
          </w:p>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полосками  (1 класса), реагирующими изменением цвета при контакте содержимого упаковки с парами пероксида водорода. Плотность - 59,5 г/м3, деламинация - 2,7 H/2,54 см, пористость -  22 с/100 см3.Срок сохранения стерильности инструментов, упакованных в самозаклеивающиеся мешки Tyvek®, при условии сохранения их целостности, составляет 12 месяцев. Размер 200x400 мм упак №500</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уп</w:t>
            </w:r>
          </w:p>
        </w:tc>
        <w:tc>
          <w:tcPr>
            <w:tcW w:w="932" w:type="dxa"/>
            <w:tcBorders>
              <w:top w:val="nil"/>
              <w:left w:val="single" w:sz="4" w:space="0" w:color="auto"/>
              <w:bottom w:val="single" w:sz="8" w:space="0" w:color="auto"/>
              <w:right w:val="single" w:sz="8" w:space="0" w:color="auto"/>
            </w:tcBorders>
            <w:shd w:val="clear" w:color="000000" w:fill="FFFFFF"/>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w:t>
            </w:r>
          </w:p>
        </w:tc>
        <w:tc>
          <w:tcPr>
            <w:tcW w:w="939"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343000</w:t>
            </w:r>
          </w:p>
        </w:tc>
        <w:tc>
          <w:tcPr>
            <w:tcW w:w="946"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2058000</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68</w:t>
            </w:r>
          </w:p>
        </w:tc>
        <w:tc>
          <w:tcPr>
            <w:tcW w:w="1772"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Упаковочные пакеты cоответствующие параметрам цикла "Медицинская стерилизационная система "Sterad 100S" 75ммx70м</w:t>
            </w:r>
          </w:p>
        </w:tc>
        <w:tc>
          <w:tcPr>
            <w:tcW w:w="1417"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jc w:val="center"/>
              <w:rPr>
                <w:rFonts w:eastAsia="Times New Roman"/>
                <w:color w:val="000000"/>
                <w:sz w:val="18"/>
                <w:szCs w:val="18"/>
              </w:rPr>
            </w:pPr>
          </w:p>
        </w:tc>
        <w:tc>
          <w:tcPr>
            <w:tcW w:w="6738" w:type="dxa"/>
            <w:tcBorders>
              <w:top w:val="nil"/>
              <w:left w:val="nil"/>
              <w:bottom w:val="single" w:sz="8" w:space="0" w:color="auto"/>
              <w:right w:val="single" w:sz="4" w:space="0" w:color="auto"/>
            </w:tcBorders>
            <w:shd w:val="clear" w:color="auto" w:fill="auto"/>
            <w:vAlign w:val="center"/>
          </w:tcPr>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Свернутые в рулоны рукава без складок, изготовленные из материала Tyvek®4057В, проницаемого для стерилизующего агента. Оснащены химическими индикаторными</w:t>
            </w:r>
          </w:p>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полосками (1 класса), реагирующими изменением цвета  при контакте содержимого упаковки с парами пероксида водорода.Плотность - 59,5 г/м3, деламинация - 2,7 H/2,54 см, пористость -  22 с/100 см3. Срок сохранения стерильности инструментов, упакованных в рулоны Tyvek®, при условии сохранения их целостности, составляет 12 месяцев. Размер 75ммx70м,уп №6</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уп</w:t>
            </w:r>
          </w:p>
        </w:tc>
        <w:tc>
          <w:tcPr>
            <w:tcW w:w="932" w:type="dxa"/>
            <w:tcBorders>
              <w:top w:val="nil"/>
              <w:left w:val="single" w:sz="4" w:space="0" w:color="auto"/>
              <w:bottom w:val="single" w:sz="8" w:space="0" w:color="auto"/>
              <w:right w:val="single" w:sz="8" w:space="0" w:color="auto"/>
            </w:tcBorders>
            <w:shd w:val="clear" w:color="000000" w:fill="FFFFFF"/>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5</w:t>
            </w:r>
          </w:p>
        </w:tc>
        <w:tc>
          <w:tcPr>
            <w:tcW w:w="939"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138000</w:t>
            </w:r>
          </w:p>
        </w:tc>
        <w:tc>
          <w:tcPr>
            <w:tcW w:w="946"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690000</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69</w:t>
            </w:r>
          </w:p>
        </w:tc>
        <w:tc>
          <w:tcPr>
            <w:tcW w:w="1772"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Упаковочные рулоны cоответствующие параметрам цикла  «Медицинская стерилизационная система «Sterrad 100S" 100ммх70м</w:t>
            </w:r>
          </w:p>
        </w:tc>
        <w:tc>
          <w:tcPr>
            <w:tcW w:w="1417"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jc w:val="center"/>
              <w:rPr>
                <w:rFonts w:eastAsia="Times New Roman"/>
                <w:color w:val="000000"/>
                <w:sz w:val="18"/>
                <w:szCs w:val="18"/>
              </w:rPr>
            </w:pPr>
          </w:p>
        </w:tc>
        <w:tc>
          <w:tcPr>
            <w:tcW w:w="6738" w:type="dxa"/>
            <w:tcBorders>
              <w:top w:val="nil"/>
              <w:left w:val="nil"/>
              <w:bottom w:val="single" w:sz="8" w:space="0" w:color="auto"/>
              <w:right w:val="single" w:sz="4" w:space="0" w:color="auto"/>
            </w:tcBorders>
            <w:shd w:val="clear" w:color="auto" w:fill="auto"/>
            <w:vAlign w:val="center"/>
          </w:tcPr>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Свернутые в рулоны рукава без складок, изготовленные из материала Tyvek®4057В, проницаемого для стерилизующего агента. Оснащены химическими индикаторными</w:t>
            </w:r>
          </w:p>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полосками  (1 класса), реагирующими изменением цвета  при контакте содержимого упаковки с парами пероксида водорода. Плотность - 59,5 г/м3, деламинация - 2,7 H/2,54 см, пористость -  22 с/100 см3.Срок сохранения стерильности инструментов, упакованных в рулоны Tyvek®, при условии сохранения их целостности, составляет 12 месяцев. Размер 100ммх70м уп№6</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уп</w:t>
            </w:r>
          </w:p>
        </w:tc>
        <w:tc>
          <w:tcPr>
            <w:tcW w:w="932" w:type="dxa"/>
            <w:tcBorders>
              <w:top w:val="nil"/>
              <w:left w:val="single" w:sz="4" w:space="0" w:color="auto"/>
              <w:bottom w:val="single" w:sz="8" w:space="0" w:color="auto"/>
              <w:right w:val="single" w:sz="8" w:space="0" w:color="auto"/>
            </w:tcBorders>
            <w:shd w:val="clear" w:color="000000" w:fill="FFFFFF"/>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w:t>
            </w:r>
          </w:p>
        </w:tc>
        <w:tc>
          <w:tcPr>
            <w:tcW w:w="939"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193000</w:t>
            </w:r>
          </w:p>
        </w:tc>
        <w:tc>
          <w:tcPr>
            <w:tcW w:w="946"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1158000</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70</w:t>
            </w:r>
          </w:p>
        </w:tc>
        <w:tc>
          <w:tcPr>
            <w:tcW w:w="1772"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Упаковочные рулоны cоответствующие параметрам цикла  «Медицинская стерилизационная система «Sterrad 100S» 200ммх70м</w:t>
            </w:r>
          </w:p>
        </w:tc>
        <w:tc>
          <w:tcPr>
            <w:tcW w:w="1417"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jc w:val="center"/>
              <w:rPr>
                <w:rFonts w:eastAsia="Times New Roman"/>
                <w:color w:val="000000"/>
                <w:sz w:val="18"/>
                <w:szCs w:val="18"/>
              </w:rPr>
            </w:pPr>
          </w:p>
        </w:tc>
        <w:tc>
          <w:tcPr>
            <w:tcW w:w="6738" w:type="dxa"/>
            <w:tcBorders>
              <w:top w:val="nil"/>
              <w:left w:val="nil"/>
              <w:bottom w:val="single" w:sz="8" w:space="0" w:color="auto"/>
              <w:right w:val="single" w:sz="4" w:space="0" w:color="auto"/>
            </w:tcBorders>
            <w:shd w:val="clear" w:color="auto" w:fill="auto"/>
            <w:vAlign w:val="center"/>
          </w:tcPr>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Свернутые в рулоны рукава без складок, изготовленные из материала Tyvek®4057В, проницаемого для стерилизующего агента. Оснащены химическими индикаторными</w:t>
            </w:r>
          </w:p>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полосками (1 класса), реагирующими изменением цвета при контакте содержимого упаковки с парами пероксида водорода. Плотность - 59,5 г/м3, деламинация - 2,7 H/2,54 см, пористость -  22 с/100 см3.Срок сохранения стерильности инструментов, упакованных в рулоны Tyvek®, при условии сохранения их целостности, составляет 12 месяцев. Размер 200ммх70м, уп№4</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уп</w:t>
            </w:r>
          </w:p>
        </w:tc>
        <w:tc>
          <w:tcPr>
            <w:tcW w:w="932" w:type="dxa"/>
            <w:tcBorders>
              <w:top w:val="nil"/>
              <w:left w:val="single" w:sz="4" w:space="0" w:color="auto"/>
              <w:bottom w:val="single" w:sz="8" w:space="0" w:color="auto"/>
              <w:right w:val="single" w:sz="8" w:space="0" w:color="auto"/>
            </w:tcBorders>
            <w:shd w:val="clear" w:color="000000" w:fill="FFFFFF"/>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w:t>
            </w:r>
          </w:p>
        </w:tc>
        <w:tc>
          <w:tcPr>
            <w:tcW w:w="939"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261000</w:t>
            </w:r>
          </w:p>
        </w:tc>
        <w:tc>
          <w:tcPr>
            <w:tcW w:w="946"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1566000</w:t>
            </w:r>
          </w:p>
        </w:tc>
      </w:tr>
      <w:tr w:rsidR="005E46EA" w:rsidRPr="00920887" w:rsidTr="005E46EA">
        <w:trPr>
          <w:trHeight w:val="363"/>
        </w:trPr>
        <w:tc>
          <w:tcPr>
            <w:tcW w:w="923" w:type="dxa"/>
            <w:tcBorders>
              <w:top w:val="nil"/>
              <w:left w:val="single" w:sz="8" w:space="0" w:color="auto"/>
              <w:bottom w:val="single" w:sz="8" w:space="0" w:color="auto"/>
              <w:right w:val="single" w:sz="8" w:space="0" w:color="auto"/>
            </w:tcBorders>
            <w:shd w:val="clear" w:color="000000" w:fill="FFFFFF"/>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71</w:t>
            </w:r>
          </w:p>
        </w:tc>
        <w:tc>
          <w:tcPr>
            <w:tcW w:w="1772"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Упаковочные рулоны cоответствующие параметрам цикла  «Медицинская стерилизационная система «Sterrad 100S» 350ммx70м</w:t>
            </w:r>
          </w:p>
        </w:tc>
        <w:tc>
          <w:tcPr>
            <w:tcW w:w="1417" w:type="dxa"/>
            <w:tcBorders>
              <w:top w:val="nil"/>
              <w:left w:val="nil"/>
              <w:bottom w:val="single" w:sz="8" w:space="0" w:color="auto"/>
              <w:right w:val="single" w:sz="8" w:space="0" w:color="auto"/>
            </w:tcBorders>
            <w:shd w:val="clear" w:color="000000" w:fill="FFFFFF"/>
            <w:vAlign w:val="center"/>
          </w:tcPr>
          <w:p w:rsidR="005E46EA" w:rsidRPr="00ED54A0" w:rsidRDefault="005E46EA" w:rsidP="00920887">
            <w:pPr>
              <w:autoSpaceDE/>
              <w:autoSpaceDN/>
              <w:adjustRightInd/>
              <w:jc w:val="center"/>
              <w:rPr>
                <w:rFonts w:eastAsia="Times New Roman"/>
                <w:color w:val="000000"/>
                <w:sz w:val="18"/>
                <w:szCs w:val="18"/>
              </w:rPr>
            </w:pPr>
          </w:p>
        </w:tc>
        <w:tc>
          <w:tcPr>
            <w:tcW w:w="6738" w:type="dxa"/>
            <w:tcBorders>
              <w:top w:val="nil"/>
              <w:left w:val="nil"/>
              <w:bottom w:val="single" w:sz="8" w:space="0" w:color="auto"/>
              <w:right w:val="single" w:sz="4" w:space="0" w:color="auto"/>
            </w:tcBorders>
            <w:shd w:val="clear" w:color="auto" w:fill="auto"/>
            <w:vAlign w:val="center"/>
          </w:tcPr>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Свернутые в рулоны рукава без складок, изготовленные из материала Tyvek®4057В, проницаемого для стерилизующего агента. Оснащены химическими индикаторными</w:t>
            </w:r>
          </w:p>
          <w:p w:rsidR="005E46EA" w:rsidRPr="00ED54A0" w:rsidRDefault="005E46EA" w:rsidP="005E46EA">
            <w:pPr>
              <w:autoSpaceDE/>
              <w:autoSpaceDN/>
              <w:adjustRightInd/>
              <w:rPr>
                <w:rFonts w:eastAsia="Times New Roman"/>
                <w:color w:val="000000"/>
                <w:sz w:val="18"/>
                <w:szCs w:val="18"/>
              </w:rPr>
            </w:pPr>
            <w:r w:rsidRPr="00ED54A0">
              <w:rPr>
                <w:rFonts w:eastAsia="Times New Roman"/>
                <w:color w:val="000000"/>
                <w:sz w:val="18"/>
                <w:szCs w:val="18"/>
              </w:rPr>
              <w:t>полосками (1 класса), реагирующими изменением цвета при контакте содержимого упаковки с парами пероксида водорода. Плотность - 59,5 г/м3, деламинация - 2,7 H/2,54 см, пористость -  22 с/100 см3.Срок сохранения стерильности инструментов, упакованных в рулоны Tyvek®, при условии сохранения их целостности, составляет 12 месяцев. Размер 350ммx70м,уп №2</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уп</w:t>
            </w:r>
          </w:p>
        </w:tc>
        <w:tc>
          <w:tcPr>
            <w:tcW w:w="932" w:type="dxa"/>
            <w:tcBorders>
              <w:top w:val="nil"/>
              <w:left w:val="single" w:sz="4" w:space="0" w:color="auto"/>
              <w:bottom w:val="single" w:sz="8" w:space="0" w:color="auto"/>
              <w:right w:val="single" w:sz="8" w:space="0" w:color="auto"/>
            </w:tcBorders>
            <w:shd w:val="clear" w:color="000000" w:fill="FFFFFF"/>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w:t>
            </w:r>
          </w:p>
        </w:tc>
        <w:tc>
          <w:tcPr>
            <w:tcW w:w="939"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197300</w:t>
            </w:r>
          </w:p>
        </w:tc>
        <w:tc>
          <w:tcPr>
            <w:tcW w:w="946" w:type="dxa"/>
            <w:tcBorders>
              <w:top w:val="nil"/>
              <w:left w:val="nil"/>
              <w:bottom w:val="single" w:sz="8" w:space="0" w:color="auto"/>
              <w:right w:val="single" w:sz="8" w:space="0" w:color="auto"/>
            </w:tcBorders>
            <w:shd w:val="clear" w:color="auto" w:fill="auto"/>
            <w:noWrap/>
            <w:vAlign w:val="center"/>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1381100</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ED54A0">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CD42b</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42C01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CD42b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4</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176504</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CD71</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10F11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CD71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4</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58462</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233848</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74</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Myeloperoxidase</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Polyclonal</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Поликлональные кроличьи антитела к Myeloperoxidase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4</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36958</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147832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75</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CD20</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L26</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CD20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264756</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rPr>
              <w:t>7</w:t>
            </w:r>
            <w:r w:rsidRPr="00ED54A0">
              <w:rPr>
                <w:rFonts w:eastAsia="Times New Roman"/>
                <w:color w:val="000000"/>
                <w:sz w:val="18"/>
                <w:szCs w:val="18"/>
                <w:lang w:val="kk-KZ"/>
              </w:rPr>
              <w:t>6</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CD3</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EP41</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CD3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noWrap/>
            <w:vAlign w:val="center"/>
            <w:hideMark/>
          </w:tcPr>
          <w:p w:rsidR="005E46EA" w:rsidRPr="00ED54A0" w:rsidRDefault="005E46EA" w:rsidP="0088380D">
            <w:pPr>
              <w:autoSpaceDE/>
              <w:autoSpaceDN/>
              <w:adjustRightInd/>
              <w:jc w:val="center"/>
              <w:rPr>
                <w:rFonts w:eastAsia="Times New Roman"/>
                <w:color w:val="000000"/>
                <w:sz w:val="18"/>
                <w:szCs w:val="18"/>
                <w:lang w:val="kk-KZ"/>
              </w:rPr>
            </w:pPr>
            <w:r w:rsidRPr="00ED54A0">
              <w:rPr>
                <w:rFonts w:eastAsia="Times New Roman"/>
                <w:color w:val="000000"/>
                <w:sz w:val="18"/>
                <w:szCs w:val="18"/>
              </w:rPr>
              <w:t>1</w:t>
            </w:r>
            <w:r w:rsidRPr="00ED54A0">
              <w:rPr>
                <w:rFonts w:eastAsia="Times New Roman"/>
                <w:color w:val="000000"/>
                <w:sz w:val="18"/>
                <w:szCs w:val="18"/>
                <w:lang w:val="kk-KZ"/>
              </w:rPr>
              <w:t>0</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536790</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rPr>
              <w:t>7</w:t>
            </w:r>
            <w:r w:rsidRPr="00ED54A0">
              <w:rPr>
                <w:rFonts w:eastAsia="Times New Roman"/>
                <w:color w:val="000000"/>
                <w:sz w:val="18"/>
                <w:szCs w:val="18"/>
                <w:lang w:val="kk-KZ"/>
              </w:rPr>
              <w:t>7</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CD34</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QB-END/10</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мышиные антитела к CD34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pPr>
              <w:rPr>
                <w:sz w:val="18"/>
                <w:szCs w:val="18"/>
              </w:rPr>
            </w:pPr>
            <w:r w:rsidRPr="00ED54A0">
              <w:rPr>
                <w:rFonts w:eastAsia="Times New Roman"/>
                <w:color w:val="000000"/>
                <w:sz w:val="18"/>
                <w:szCs w:val="18"/>
                <w:lang w:val="kk-KZ"/>
              </w:rPr>
              <w:t>шт</w:t>
            </w: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7</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44126</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308882</w:t>
            </w:r>
          </w:p>
        </w:tc>
      </w:tr>
      <w:tr w:rsidR="005E46EA" w:rsidRPr="00920887" w:rsidTr="005E46EA">
        <w:trPr>
          <w:trHeight w:val="141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rPr>
              <w:t>7</w:t>
            </w:r>
            <w:r w:rsidRPr="00ED54A0">
              <w:rPr>
                <w:rFonts w:eastAsia="Times New Roman"/>
                <w:color w:val="000000"/>
                <w:sz w:val="18"/>
                <w:szCs w:val="18"/>
                <w:lang w:val="kk-KZ"/>
              </w:rPr>
              <w:t>8</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KI67</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SP6</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Моноклональные кроличьи антитела к KI 67 готовые к применению, адаптированные к системе детекции Master Polymer Plus Detection System (Peroxidase) (Incl. DAB Chromogen), во флаконах по 3 мл рассчитанных на 30 тестов, c использованием EDTA Buffer 10X pH8 (PT Module)</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rsidP="00920887">
            <w:pPr>
              <w:autoSpaceDE/>
              <w:autoSpaceDN/>
              <w:adjustRightInd/>
              <w:jc w:val="center"/>
              <w:rPr>
                <w:rFonts w:eastAsia="Times New Roman"/>
                <w:color w:val="000000"/>
                <w:sz w:val="18"/>
                <w:szCs w:val="18"/>
                <w:lang w:val="kk-KZ"/>
              </w:rPr>
            </w:pP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3</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53679</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161037</w:t>
            </w:r>
          </w:p>
        </w:tc>
      </w:tr>
      <w:tr w:rsidR="005E46EA" w:rsidRPr="00920887" w:rsidTr="005E46EA">
        <w:trPr>
          <w:trHeight w:val="646"/>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rPr>
              <w:t>7</w:t>
            </w:r>
            <w:r w:rsidRPr="00ED54A0">
              <w:rPr>
                <w:rFonts w:eastAsia="Times New Roman"/>
                <w:color w:val="000000"/>
                <w:sz w:val="18"/>
                <w:szCs w:val="18"/>
                <w:lang w:val="kk-KZ"/>
              </w:rPr>
              <w:t>9</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Система</w:t>
            </w:r>
            <w:r w:rsidRPr="00ED54A0">
              <w:rPr>
                <w:rFonts w:eastAsia="Times New Roman"/>
                <w:color w:val="000000"/>
                <w:sz w:val="18"/>
                <w:szCs w:val="18"/>
                <w:lang w:val="en-US"/>
              </w:rPr>
              <w:t xml:space="preserve"> </w:t>
            </w:r>
            <w:r w:rsidRPr="00ED54A0">
              <w:rPr>
                <w:rFonts w:eastAsia="Times New Roman"/>
                <w:color w:val="000000"/>
                <w:sz w:val="18"/>
                <w:szCs w:val="18"/>
              </w:rPr>
              <w:t>детекции</w:t>
            </w:r>
            <w:r w:rsidRPr="00ED54A0">
              <w:rPr>
                <w:rFonts w:eastAsia="Times New Roman"/>
                <w:color w:val="000000"/>
                <w:sz w:val="18"/>
                <w:szCs w:val="18"/>
                <w:lang w:val="en-US"/>
              </w:rPr>
              <w:t xml:space="preserve"> Master Polymer Plus Detection System (Peroxidase) (Incl. </w:t>
            </w:r>
            <w:r w:rsidRPr="00ED54A0">
              <w:rPr>
                <w:rFonts w:eastAsia="Times New Roman"/>
                <w:color w:val="000000"/>
                <w:sz w:val="18"/>
                <w:szCs w:val="18"/>
              </w:rPr>
              <w:t>DAB Chromogen)</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en-US"/>
              </w:rPr>
              <w:t> </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lang w:val="en-US"/>
              </w:rPr>
              <w:t>Master Polymer Plus Detection System (Peroxidase) (Incl. DAB</w:t>
            </w:r>
            <w:r w:rsidRPr="00ED54A0">
              <w:rPr>
                <w:rFonts w:eastAsia="Times New Roman"/>
                <w:color w:val="000000"/>
                <w:sz w:val="18"/>
                <w:szCs w:val="18"/>
              </w:rPr>
              <w:t xml:space="preserve"> </w:t>
            </w:r>
            <w:r w:rsidRPr="00ED54A0">
              <w:rPr>
                <w:rFonts w:eastAsia="Times New Roman"/>
                <w:color w:val="000000"/>
                <w:sz w:val="18"/>
                <w:szCs w:val="18"/>
                <w:lang w:val="en-US"/>
              </w:rPr>
              <w:t>Chromogen</w:t>
            </w:r>
            <w:r w:rsidRPr="00ED54A0">
              <w:rPr>
                <w:rFonts w:eastAsia="Times New Roman"/>
                <w:color w:val="000000"/>
                <w:sz w:val="18"/>
                <w:szCs w:val="18"/>
              </w:rPr>
              <w:t>) во флаконах по 125 мл рассчитанных на 1250 тестов состоит из: 1.</w:t>
            </w:r>
            <w:r w:rsidRPr="00ED54A0">
              <w:rPr>
                <w:rFonts w:eastAsia="Times New Roman"/>
                <w:color w:val="000000"/>
                <w:sz w:val="18"/>
                <w:szCs w:val="18"/>
                <w:lang w:val="en-US"/>
              </w:rPr>
              <w:t>Peroxidase</w:t>
            </w:r>
            <w:r w:rsidRPr="00ED54A0">
              <w:rPr>
                <w:rFonts w:eastAsia="Times New Roman"/>
                <w:color w:val="000000"/>
                <w:sz w:val="18"/>
                <w:szCs w:val="18"/>
              </w:rPr>
              <w:t xml:space="preserve"> </w:t>
            </w:r>
            <w:r w:rsidRPr="00ED54A0">
              <w:rPr>
                <w:rFonts w:eastAsia="Times New Roman"/>
                <w:color w:val="000000"/>
                <w:sz w:val="18"/>
                <w:szCs w:val="18"/>
                <w:lang w:val="en-US"/>
              </w:rPr>
              <w:t>Blocking</w:t>
            </w:r>
            <w:r w:rsidRPr="00ED54A0">
              <w:rPr>
                <w:rFonts w:eastAsia="Times New Roman"/>
                <w:color w:val="000000"/>
                <w:sz w:val="18"/>
                <w:szCs w:val="18"/>
              </w:rPr>
              <w:t xml:space="preserve"> </w:t>
            </w:r>
            <w:r w:rsidRPr="00ED54A0">
              <w:rPr>
                <w:rFonts w:eastAsia="Times New Roman"/>
                <w:color w:val="000000"/>
                <w:sz w:val="18"/>
                <w:szCs w:val="18"/>
                <w:lang w:val="en-US"/>
              </w:rPr>
              <w:t>Reagent</w:t>
            </w:r>
            <w:r w:rsidRPr="00ED54A0">
              <w:rPr>
                <w:rFonts w:eastAsia="Times New Roman"/>
                <w:color w:val="000000"/>
                <w:sz w:val="18"/>
                <w:szCs w:val="18"/>
              </w:rPr>
              <w:t xml:space="preserve"> - пероксидазный блокирующий реагент: готов к использованию. 2.</w:t>
            </w:r>
            <w:r w:rsidRPr="00ED54A0">
              <w:rPr>
                <w:rFonts w:eastAsia="Times New Roman"/>
                <w:color w:val="000000"/>
                <w:sz w:val="18"/>
                <w:szCs w:val="18"/>
                <w:lang w:val="en-US"/>
              </w:rPr>
              <w:t>Primary</w:t>
            </w:r>
            <w:r w:rsidRPr="00ED54A0">
              <w:rPr>
                <w:rFonts w:eastAsia="Times New Roman"/>
                <w:color w:val="000000"/>
                <w:sz w:val="18"/>
                <w:szCs w:val="18"/>
              </w:rPr>
              <w:t xml:space="preserve"> </w:t>
            </w:r>
            <w:r w:rsidRPr="00ED54A0">
              <w:rPr>
                <w:rFonts w:eastAsia="Times New Roman"/>
                <w:color w:val="000000"/>
                <w:sz w:val="18"/>
                <w:szCs w:val="18"/>
                <w:lang w:val="en-US"/>
              </w:rPr>
              <w:t>Antibodies</w:t>
            </w:r>
            <w:r w:rsidRPr="00ED54A0">
              <w:rPr>
                <w:rFonts w:eastAsia="Times New Roman"/>
                <w:color w:val="000000"/>
                <w:sz w:val="18"/>
                <w:szCs w:val="18"/>
              </w:rPr>
              <w:t xml:space="preserve"> </w:t>
            </w:r>
            <w:r w:rsidRPr="00ED54A0">
              <w:rPr>
                <w:rFonts w:eastAsia="Times New Roman"/>
                <w:color w:val="000000"/>
                <w:sz w:val="18"/>
                <w:szCs w:val="18"/>
                <w:lang w:val="en-US"/>
              </w:rPr>
              <w:t>Amplifier</w:t>
            </w:r>
            <w:r w:rsidRPr="00ED54A0">
              <w:rPr>
                <w:rFonts w:eastAsia="Times New Roman"/>
                <w:color w:val="000000"/>
                <w:sz w:val="18"/>
                <w:szCs w:val="18"/>
              </w:rPr>
              <w:t xml:space="preserve"> </w:t>
            </w:r>
            <w:r w:rsidRPr="00ED54A0">
              <w:rPr>
                <w:rFonts w:eastAsia="Times New Roman"/>
                <w:color w:val="000000"/>
                <w:sz w:val="18"/>
                <w:szCs w:val="18"/>
                <w:lang w:val="en-US"/>
              </w:rPr>
              <w:t>Master</w:t>
            </w:r>
            <w:r w:rsidRPr="00ED54A0">
              <w:rPr>
                <w:rFonts w:eastAsia="Times New Roman"/>
                <w:color w:val="000000"/>
                <w:sz w:val="18"/>
                <w:szCs w:val="18"/>
              </w:rPr>
              <w:t xml:space="preserve"> - основной усилитель первичных антител (усилитель сигнала, совместимый с первичными антителами мыши и кролика): готов к использованию. 3.</w:t>
            </w:r>
            <w:r w:rsidRPr="00ED54A0">
              <w:rPr>
                <w:rFonts w:eastAsia="Times New Roman"/>
                <w:color w:val="000000"/>
                <w:sz w:val="18"/>
                <w:szCs w:val="18"/>
                <w:lang w:val="en-US"/>
              </w:rPr>
              <w:t>Master</w:t>
            </w:r>
            <w:r w:rsidRPr="00ED54A0">
              <w:rPr>
                <w:rFonts w:eastAsia="Times New Roman"/>
                <w:color w:val="000000"/>
                <w:sz w:val="18"/>
                <w:szCs w:val="18"/>
              </w:rPr>
              <w:t xml:space="preserve"> </w:t>
            </w:r>
            <w:r w:rsidRPr="00ED54A0">
              <w:rPr>
                <w:rFonts w:eastAsia="Times New Roman"/>
                <w:color w:val="000000"/>
                <w:sz w:val="18"/>
                <w:szCs w:val="18"/>
                <w:lang w:val="en-US"/>
              </w:rPr>
              <w:t>Polymer</w:t>
            </w:r>
            <w:r w:rsidRPr="00ED54A0">
              <w:rPr>
                <w:rFonts w:eastAsia="Times New Roman"/>
                <w:color w:val="000000"/>
                <w:sz w:val="18"/>
                <w:szCs w:val="18"/>
              </w:rPr>
              <w:t xml:space="preserve"> </w:t>
            </w:r>
            <w:r w:rsidRPr="00ED54A0">
              <w:rPr>
                <w:rFonts w:eastAsia="Times New Roman"/>
                <w:color w:val="000000"/>
                <w:sz w:val="18"/>
                <w:szCs w:val="18"/>
                <w:lang w:val="en-US"/>
              </w:rPr>
              <w:t>Plus</w:t>
            </w:r>
            <w:r w:rsidRPr="00ED54A0">
              <w:rPr>
                <w:rFonts w:eastAsia="Times New Roman"/>
                <w:color w:val="000000"/>
                <w:sz w:val="18"/>
                <w:szCs w:val="18"/>
              </w:rPr>
              <w:t xml:space="preserve"> </w:t>
            </w:r>
            <w:r w:rsidRPr="00ED54A0">
              <w:rPr>
                <w:rFonts w:eastAsia="Times New Roman"/>
                <w:color w:val="000000"/>
                <w:sz w:val="18"/>
                <w:szCs w:val="18"/>
                <w:lang w:val="en-US"/>
              </w:rPr>
              <w:t>HRP</w:t>
            </w:r>
            <w:r w:rsidRPr="00ED54A0">
              <w:rPr>
                <w:rFonts w:eastAsia="Times New Roman"/>
                <w:color w:val="000000"/>
                <w:sz w:val="18"/>
                <w:szCs w:val="18"/>
              </w:rPr>
              <w:t xml:space="preserve"> - микрополимер, состоящий из комбинации молекул конъюгированного вторичного антитела и пероксидазы, который распознает первичные антитела мыши и кролика: готов к использованию. 4.</w:t>
            </w:r>
            <w:r w:rsidRPr="00ED54A0">
              <w:rPr>
                <w:rFonts w:eastAsia="Times New Roman"/>
                <w:color w:val="000000"/>
                <w:sz w:val="18"/>
                <w:szCs w:val="18"/>
                <w:lang w:val="en-US"/>
              </w:rPr>
              <w:t>DAB</w:t>
            </w:r>
            <w:r w:rsidRPr="00ED54A0">
              <w:rPr>
                <w:rFonts w:eastAsia="Times New Roman"/>
                <w:color w:val="000000"/>
                <w:sz w:val="18"/>
                <w:szCs w:val="18"/>
              </w:rPr>
              <w:t xml:space="preserve"> </w:t>
            </w:r>
            <w:r w:rsidRPr="00ED54A0">
              <w:rPr>
                <w:rFonts w:eastAsia="Times New Roman"/>
                <w:color w:val="000000"/>
                <w:sz w:val="18"/>
                <w:szCs w:val="18"/>
                <w:lang w:val="en-US"/>
              </w:rPr>
              <w:t>Substrate</w:t>
            </w:r>
            <w:r w:rsidRPr="00ED54A0">
              <w:rPr>
                <w:rFonts w:eastAsia="Times New Roman"/>
                <w:color w:val="000000"/>
                <w:sz w:val="18"/>
                <w:szCs w:val="18"/>
              </w:rPr>
              <w:t xml:space="preserve"> </w:t>
            </w:r>
            <w:r w:rsidRPr="00ED54A0">
              <w:rPr>
                <w:rFonts w:eastAsia="Times New Roman"/>
                <w:color w:val="000000"/>
                <w:sz w:val="18"/>
                <w:szCs w:val="18"/>
                <w:lang w:val="en-US"/>
              </w:rPr>
              <w:t>Buffer</w:t>
            </w:r>
            <w:r w:rsidRPr="00ED54A0">
              <w:rPr>
                <w:rFonts w:eastAsia="Times New Roman"/>
                <w:color w:val="000000"/>
                <w:sz w:val="18"/>
                <w:szCs w:val="18"/>
              </w:rPr>
              <w:t xml:space="preserve"> - буфер субстрата </w:t>
            </w:r>
            <w:r w:rsidRPr="00ED54A0">
              <w:rPr>
                <w:rFonts w:eastAsia="Times New Roman"/>
                <w:color w:val="000000"/>
                <w:sz w:val="18"/>
                <w:szCs w:val="18"/>
                <w:lang w:val="en-US"/>
              </w:rPr>
              <w:t>DAB</w:t>
            </w:r>
            <w:r w:rsidRPr="00ED54A0">
              <w:rPr>
                <w:rFonts w:eastAsia="Times New Roman"/>
                <w:color w:val="000000"/>
                <w:sz w:val="18"/>
                <w:szCs w:val="18"/>
              </w:rPr>
              <w:t>: готов к использованию. 5.</w:t>
            </w:r>
            <w:r w:rsidRPr="00ED54A0">
              <w:rPr>
                <w:rFonts w:eastAsia="Times New Roman"/>
                <w:color w:val="000000"/>
                <w:sz w:val="18"/>
                <w:szCs w:val="18"/>
                <w:lang w:val="en-US"/>
              </w:rPr>
              <w:t>DAB</w:t>
            </w:r>
            <w:r w:rsidRPr="00ED54A0">
              <w:rPr>
                <w:rFonts w:eastAsia="Times New Roman"/>
                <w:color w:val="000000"/>
                <w:sz w:val="18"/>
                <w:szCs w:val="18"/>
              </w:rPr>
              <w:t xml:space="preserve"> </w:t>
            </w:r>
            <w:r w:rsidRPr="00ED54A0">
              <w:rPr>
                <w:rFonts w:eastAsia="Times New Roman"/>
                <w:color w:val="000000"/>
                <w:sz w:val="18"/>
                <w:szCs w:val="18"/>
                <w:lang w:val="en-US"/>
              </w:rPr>
              <w:t>Chromogen</w:t>
            </w:r>
            <w:r w:rsidRPr="00ED54A0">
              <w:rPr>
                <w:rFonts w:eastAsia="Times New Roman"/>
                <w:color w:val="000000"/>
                <w:sz w:val="18"/>
                <w:szCs w:val="18"/>
              </w:rPr>
              <w:t xml:space="preserve"> </w:t>
            </w:r>
            <w:r w:rsidRPr="00ED54A0">
              <w:rPr>
                <w:rFonts w:eastAsia="Times New Roman"/>
                <w:color w:val="000000"/>
                <w:sz w:val="18"/>
                <w:szCs w:val="18"/>
                <w:lang w:val="en-US"/>
              </w:rPr>
              <w:t>Concentrate</w:t>
            </w:r>
            <w:r w:rsidRPr="00ED54A0">
              <w:rPr>
                <w:rFonts w:eastAsia="Times New Roman"/>
                <w:color w:val="000000"/>
                <w:sz w:val="18"/>
                <w:szCs w:val="18"/>
              </w:rPr>
              <w:t xml:space="preserve"> - концентрат хромогенного </w:t>
            </w:r>
            <w:r w:rsidRPr="00ED54A0">
              <w:rPr>
                <w:rFonts w:eastAsia="Times New Roman"/>
                <w:color w:val="000000"/>
                <w:sz w:val="18"/>
                <w:szCs w:val="18"/>
                <w:lang w:val="en-US"/>
              </w:rPr>
              <w:t>DAB</w:t>
            </w:r>
            <w:r w:rsidRPr="00ED54A0">
              <w:rPr>
                <w:rFonts w:eastAsia="Times New Roman"/>
                <w:color w:val="000000"/>
                <w:sz w:val="18"/>
                <w:szCs w:val="18"/>
              </w:rPr>
              <w:t xml:space="preserve">: концентрированный раствор. </w:t>
            </w:r>
            <w:r w:rsidRPr="00ED54A0">
              <w:rPr>
                <w:rFonts w:eastAsia="Times New Roman"/>
                <w:color w:val="000000"/>
                <w:sz w:val="18"/>
                <w:szCs w:val="18"/>
                <w:lang w:val="en-US"/>
              </w:rPr>
              <w:t>6.DAB enhancer - усилитель DAB: готов к использованию.</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rsidP="00920887">
            <w:pPr>
              <w:autoSpaceDE/>
              <w:autoSpaceDN/>
              <w:adjustRightInd/>
              <w:jc w:val="center"/>
              <w:rPr>
                <w:rFonts w:eastAsia="Times New Roman"/>
                <w:color w:val="000000"/>
                <w:sz w:val="18"/>
                <w:szCs w:val="18"/>
                <w:lang w:val="kk-KZ"/>
              </w:rPr>
            </w:pP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949657</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1899314</w:t>
            </w:r>
          </w:p>
        </w:tc>
      </w:tr>
      <w:tr w:rsidR="005E46EA" w:rsidRPr="00920887" w:rsidTr="005E46EA">
        <w:trPr>
          <w:trHeight w:val="78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80</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Буферный раствор TBS Tween 20 Buffer 10X</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 </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TBS Tween 20 Buffer 10X во флаконах по 1000 мл рассчитанных на 100 тестов</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rsidP="005B04EA">
            <w:pPr>
              <w:autoSpaceDE/>
              <w:autoSpaceDN/>
              <w:adjustRightInd/>
              <w:jc w:val="center"/>
              <w:rPr>
                <w:rFonts w:eastAsia="Times New Roman"/>
                <w:color w:val="000000"/>
                <w:sz w:val="18"/>
                <w:szCs w:val="18"/>
                <w:lang w:val="kk-KZ"/>
              </w:rPr>
            </w:pP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5B04EA">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20</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30630</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612600</w:t>
            </w:r>
          </w:p>
        </w:tc>
      </w:tr>
      <w:tr w:rsidR="005E46EA" w:rsidRPr="00920887" w:rsidTr="005E46EA">
        <w:trPr>
          <w:trHeight w:val="78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81</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lang w:val="en-US"/>
              </w:rPr>
            </w:pPr>
            <w:r w:rsidRPr="00ED54A0">
              <w:rPr>
                <w:rFonts w:eastAsia="Times New Roman"/>
                <w:color w:val="000000"/>
                <w:sz w:val="18"/>
                <w:szCs w:val="18"/>
              </w:rPr>
              <w:t>Буферный</w:t>
            </w:r>
            <w:r w:rsidRPr="00ED54A0">
              <w:rPr>
                <w:rFonts w:eastAsia="Times New Roman"/>
                <w:color w:val="000000"/>
                <w:sz w:val="18"/>
                <w:szCs w:val="18"/>
                <w:lang w:val="en-US"/>
              </w:rPr>
              <w:t xml:space="preserve"> </w:t>
            </w:r>
            <w:r w:rsidRPr="00ED54A0">
              <w:rPr>
                <w:rFonts w:eastAsia="Times New Roman"/>
                <w:color w:val="000000"/>
                <w:sz w:val="18"/>
                <w:szCs w:val="18"/>
              </w:rPr>
              <w:t>раствор</w:t>
            </w:r>
            <w:r w:rsidRPr="00ED54A0">
              <w:rPr>
                <w:rFonts w:eastAsia="Times New Roman"/>
                <w:color w:val="000000"/>
                <w:sz w:val="18"/>
                <w:szCs w:val="18"/>
                <w:lang w:val="en-US"/>
              </w:rPr>
              <w:t xml:space="preserve"> Citrate Buffer 10X pH6 (PT Module)</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lang w:val="en-US"/>
              </w:rPr>
            </w:pPr>
            <w:r w:rsidRPr="00ED54A0">
              <w:rPr>
                <w:rFonts w:eastAsia="Times New Roman"/>
                <w:color w:val="000000"/>
                <w:sz w:val="18"/>
                <w:szCs w:val="18"/>
                <w:lang w:val="en-US"/>
              </w:rPr>
              <w:t> </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lang w:val="en-US"/>
              </w:rPr>
              <w:t>Citrate</w:t>
            </w:r>
            <w:r w:rsidRPr="00ED54A0">
              <w:rPr>
                <w:rFonts w:eastAsia="Times New Roman"/>
                <w:color w:val="000000"/>
                <w:sz w:val="18"/>
                <w:szCs w:val="18"/>
              </w:rPr>
              <w:t xml:space="preserve"> </w:t>
            </w:r>
            <w:r w:rsidRPr="00ED54A0">
              <w:rPr>
                <w:rFonts w:eastAsia="Times New Roman"/>
                <w:color w:val="000000"/>
                <w:sz w:val="18"/>
                <w:szCs w:val="18"/>
                <w:lang w:val="en-US"/>
              </w:rPr>
              <w:t>Buffer</w:t>
            </w:r>
            <w:r w:rsidRPr="00ED54A0">
              <w:rPr>
                <w:rFonts w:eastAsia="Times New Roman"/>
                <w:color w:val="000000"/>
                <w:sz w:val="18"/>
                <w:szCs w:val="18"/>
              </w:rPr>
              <w:t xml:space="preserve"> 10</w:t>
            </w:r>
            <w:r w:rsidRPr="00ED54A0">
              <w:rPr>
                <w:rFonts w:eastAsia="Times New Roman"/>
                <w:color w:val="000000"/>
                <w:sz w:val="18"/>
                <w:szCs w:val="18"/>
                <w:lang w:val="en-US"/>
              </w:rPr>
              <w:t>X</w:t>
            </w:r>
            <w:r w:rsidRPr="00ED54A0">
              <w:rPr>
                <w:rFonts w:eastAsia="Times New Roman"/>
                <w:color w:val="000000"/>
                <w:sz w:val="18"/>
                <w:szCs w:val="18"/>
              </w:rPr>
              <w:t xml:space="preserve"> </w:t>
            </w:r>
            <w:r w:rsidRPr="00ED54A0">
              <w:rPr>
                <w:rFonts w:eastAsia="Times New Roman"/>
                <w:color w:val="000000"/>
                <w:sz w:val="18"/>
                <w:szCs w:val="18"/>
                <w:lang w:val="en-US"/>
              </w:rPr>
              <w:t>pH</w:t>
            </w:r>
            <w:r w:rsidRPr="00ED54A0">
              <w:rPr>
                <w:rFonts w:eastAsia="Times New Roman"/>
                <w:color w:val="000000"/>
                <w:sz w:val="18"/>
                <w:szCs w:val="18"/>
              </w:rPr>
              <w:t>6 (</w:t>
            </w:r>
            <w:r w:rsidRPr="00ED54A0">
              <w:rPr>
                <w:rFonts w:eastAsia="Times New Roman"/>
                <w:color w:val="000000"/>
                <w:sz w:val="18"/>
                <w:szCs w:val="18"/>
                <w:lang w:val="en-US"/>
              </w:rPr>
              <w:t>PT</w:t>
            </w:r>
            <w:r w:rsidRPr="00ED54A0">
              <w:rPr>
                <w:rFonts w:eastAsia="Times New Roman"/>
                <w:color w:val="000000"/>
                <w:sz w:val="18"/>
                <w:szCs w:val="18"/>
              </w:rPr>
              <w:t xml:space="preserve"> </w:t>
            </w:r>
            <w:r w:rsidRPr="00ED54A0">
              <w:rPr>
                <w:rFonts w:eastAsia="Times New Roman"/>
                <w:color w:val="000000"/>
                <w:sz w:val="18"/>
                <w:szCs w:val="18"/>
                <w:lang w:val="en-US"/>
              </w:rPr>
              <w:t>Module</w:t>
            </w:r>
            <w:r w:rsidRPr="00ED54A0">
              <w:rPr>
                <w:rFonts w:eastAsia="Times New Roman"/>
                <w:color w:val="000000"/>
                <w:sz w:val="18"/>
                <w:szCs w:val="18"/>
              </w:rPr>
              <w:t>) во флаконах по 1000 мл рассчитанных на 150 тестов</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rsidP="00920887">
            <w:pPr>
              <w:autoSpaceDE/>
              <w:autoSpaceDN/>
              <w:adjustRightInd/>
              <w:jc w:val="center"/>
              <w:rPr>
                <w:rFonts w:eastAsia="Times New Roman"/>
                <w:color w:val="000000"/>
                <w:sz w:val="18"/>
                <w:szCs w:val="18"/>
              </w:rPr>
            </w:pP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2</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41595</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83189</w:t>
            </w:r>
          </w:p>
        </w:tc>
      </w:tr>
      <w:tr w:rsidR="005E46EA" w:rsidRPr="00920887" w:rsidTr="005E46EA">
        <w:trPr>
          <w:trHeight w:val="78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82</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rPr>
              <w:t>Буферный раствор EDTA Buffer 10X pH8 (PT Module)</w:t>
            </w:r>
          </w:p>
        </w:tc>
        <w:tc>
          <w:tcPr>
            <w:tcW w:w="1417" w:type="dxa"/>
            <w:tcBorders>
              <w:top w:val="nil"/>
              <w:left w:val="nil"/>
              <w:bottom w:val="single" w:sz="8" w:space="0" w:color="auto"/>
              <w:right w:val="single" w:sz="8" w:space="0" w:color="auto"/>
            </w:tcBorders>
            <w:shd w:val="clear" w:color="000000" w:fill="FFFFFF"/>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lang w:val="en-US"/>
              </w:rPr>
              <w:t> </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lang w:val="en-US"/>
              </w:rPr>
              <w:t>EDTA</w:t>
            </w:r>
            <w:r w:rsidRPr="00ED54A0">
              <w:rPr>
                <w:rFonts w:eastAsia="Times New Roman"/>
                <w:color w:val="000000"/>
                <w:sz w:val="18"/>
                <w:szCs w:val="18"/>
              </w:rPr>
              <w:t xml:space="preserve"> </w:t>
            </w:r>
            <w:r w:rsidRPr="00ED54A0">
              <w:rPr>
                <w:rFonts w:eastAsia="Times New Roman"/>
                <w:color w:val="000000"/>
                <w:sz w:val="18"/>
                <w:szCs w:val="18"/>
                <w:lang w:val="en-US"/>
              </w:rPr>
              <w:t>Buffer</w:t>
            </w:r>
            <w:r w:rsidRPr="00ED54A0">
              <w:rPr>
                <w:rFonts w:eastAsia="Times New Roman"/>
                <w:color w:val="000000"/>
                <w:sz w:val="18"/>
                <w:szCs w:val="18"/>
              </w:rPr>
              <w:t xml:space="preserve"> 10</w:t>
            </w:r>
            <w:r w:rsidRPr="00ED54A0">
              <w:rPr>
                <w:rFonts w:eastAsia="Times New Roman"/>
                <w:color w:val="000000"/>
                <w:sz w:val="18"/>
                <w:szCs w:val="18"/>
                <w:lang w:val="en-US"/>
              </w:rPr>
              <w:t>X</w:t>
            </w:r>
            <w:r w:rsidRPr="00ED54A0">
              <w:rPr>
                <w:rFonts w:eastAsia="Times New Roman"/>
                <w:color w:val="000000"/>
                <w:sz w:val="18"/>
                <w:szCs w:val="18"/>
              </w:rPr>
              <w:t xml:space="preserve"> </w:t>
            </w:r>
            <w:r w:rsidRPr="00ED54A0">
              <w:rPr>
                <w:rFonts w:eastAsia="Times New Roman"/>
                <w:color w:val="000000"/>
                <w:sz w:val="18"/>
                <w:szCs w:val="18"/>
                <w:lang w:val="en-US"/>
              </w:rPr>
              <w:t>pH</w:t>
            </w:r>
            <w:r w:rsidRPr="00ED54A0">
              <w:rPr>
                <w:rFonts w:eastAsia="Times New Roman"/>
                <w:color w:val="000000"/>
                <w:sz w:val="18"/>
                <w:szCs w:val="18"/>
              </w:rPr>
              <w:t>8 (</w:t>
            </w:r>
            <w:r w:rsidRPr="00ED54A0">
              <w:rPr>
                <w:rFonts w:eastAsia="Times New Roman"/>
                <w:color w:val="000000"/>
                <w:sz w:val="18"/>
                <w:szCs w:val="18"/>
                <w:lang w:val="en-US"/>
              </w:rPr>
              <w:t>PT</w:t>
            </w:r>
            <w:r w:rsidRPr="00ED54A0">
              <w:rPr>
                <w:rFonts w:eastAsia="Times New Roman"/>
                <w:color w:val="000000"/>
                <w:sz w:val="18"/>
                <w:szCs w:val="18"/>
              </w:rPr>
              <w:t xml:space="preserve"> </w:t>
            </w:r>
            <w:r w:rsidRPr="00ED54A0">
              <w:rPr>
                <w:rFonts w:eastAsia="Times New Roman"/>
                <w:color w:val="000000"/>
                <w:sz w:val="18"/>
                <w:szCs w:val="18"/>
                <w:lang w:val="en-US"/>
              </w:rPr>
              <w:t>Module</w:t>
            </w:r>
            <w:r w:rsidRPr="00ED54A0">
              <w:rPr>
                <w:rFonts w:eastAsia="Times New Roman"/>
                <w:color w:val="000000"/>
                <w:sz w:val="18"/>
                <w:szCs w:val="18"/>
              </w:rPr>
              <w:t>) во флаконах по 1000 мл рассчитанных на 150 тестов</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rsidP="005B04EA">
            <w:pPr>
              <w:autoSpaceDE/>
              <w:autoSpaceDN/>
              <w:adjustRightInd/>
              <w:jc w:val="center"/>
              <w:rPr>
                <w:rFonts w:eastAsia="Times New Roman"/>
                <w:color w:val="000000"/>
                <w:sz w:val="18"/>
                <w:szCs w:val="18"/>
              </w:rPr>
            </w:pP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5B04EA">
            <w:pPr>
              <w:autoSpaceDE/>
              <w:autoSpaceDN/>
              <w:adjustRightInd/>
              <w:jc w:val="center"/>
              <w:rPr>
                <w:rFonts w:eastAsia="Times New Roman"/>
                <w:color w:val="000000"/>
                <w:sz w:val="18"/>
                <w:szCs w:val="18"/>
                <w:lang w:val="kk-KZ"/>
              </w:rPr>
            </w:pPr>
            <w:r w:rsidRPr="00ED54A0">
              <w:rPr>
                <w:rFonts w:eastAsia="Times New Roman"/>
                <w:color w:val="000000"/>
                <w:sz w:val="18"/>
                <w:szCs w:val="18"/>
              </w:rPr>
              <w:t>2</w:t>
            </w:r>
            <w:r w:rsidRPr="00ED54A0">
              <w:rPr>
                <w:rFonts w:eastAsia="Times New Roman"/>
                <w:color w:val="000000"/>
                <w:sz w:val="18"/>
                <w:szCs w:val="18"/>
                <w:lang w:val="kk-KZ"/>
              </w:rPr>
              <w:t>0</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41595</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831900</w:t>
            </w:r>
          </w:p>
        </w:tc>
      </w:tr>
      <w:tr w:rsidR="005E46EA" w:rsidRPr="00920887" w:rsidTr="005E46EA">
        <w:trPr>
          <w:trHeight w:val="780"/>
        </w:trPr>
        <w:tc>
          <w:tcPr>
            <w:tcW w:w="923" w:type="dxa"/>
            <w:tcBorders>
              <w:top w:val="nil"/>
              <w:left w:val="single" w:sz="8" w:space="0" w:color="auto"/>
              <w:bottom w:val="single" w:sz="8" w:space="0" w:color="auto"/>
              <w:right w:val="single" w:sz="8" w:space="0" w:color="auto"/>
            </w:tcBorders>
            <w:shd w:val="clear" w:color="000000" w:fill="FFFFFF"/>
            <w:noWrap/>
            <w:vAlign w:val="center"/>
            <w:hideMark/>
          </w:tcPr>
          <w:p w:rsidR="005E46EA" w:rsidRPr="00ED54A0" w:rsidRDefault="00ED54A0" w:rsidP="00920887">
            <w:pPr>
              <w:autoSpaceDE/>
              <w:autoSpaceDN/>
              <w:adjustRightInd/>
              <w:jc w:val="center"/>
              <w:rPr>
                <w:rFonts w:eastAsia="Times New Roman"/>
                <w:color w:val="000000"/>
                <w:sz w:val="18"/>
                <w:szCs w:val="18"/>
                <w:lang w:val="kk-KZ"/>
              </w:rPr>
            </w:pPr>
            <w:r w:rsidRPr="00ED54A0">
              <w:rPr>
                <w:rFonts w:eastAsia="Times New Roman"/>
                <w:color w:val="000000"/>
                <w:sz w:val="18"/>
                <w:szCs w:val="18"/>
                <w:lang w:val="kk-KZ"/>
              </w:rPr>
              <w:t>83</w:t>
            </w:r>
          </w:p>
        </w:tc>
        <w:tc>
          <w:tcPr>
            <w:tcW w:w="1772"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rPr>
                <w:rFonts w:eastAsia="Times New Roman"/>
                <w:color w:val="000000"/>
                <w:sz w:val="18"/>
                <w:szCs w:val="18"/>
                <w:lang w:val="en-US"/>
              </w:rPr>
            </w:pPr>
            <w:r w:rsidRPr="00ED54A0">
              <w:rPr>
                <w:rFonts w:eastAsia="Times New Roman"/>
                <w:color w:val="000000"/>
                <w:sz w:val="18"/>
                <w:szCs w:val="18"/>
              </w:rPr>
              <w:t>Буферный</w:t>
            </w:r>
            <w:r w:rsidRPr="00ED54A0">
              <w:rPr>
                <w:rFonts w:eastAsia="Times New Roman"/>
                <w:color w:val="000000"/>
                <w:sz w:val="18"/>
                <w:szCs w:val="18"/>
                <w:lang w:val="en-US"/>
              </w:rPr>
              <w:t xml:space="preserve"> </w:t>
            </w:r>
            <w:r w:rsidRPr="00ED54A0">
              <w:rPr>
                <w:rFonts w:eastAsia="Times New Roman"/>
                <w:color w:val="000000"/>
                <w:sz w:val="18"/>
                <w:szCs w:val="18"/>
              </w:rPr>
              <w:t>раствор</w:t>
            </w:r>
            <w:r w:rsidRPr="00ED54A0">
              <w:rPr>
                <w:rFonts w:eastAsia="Times New Roman"/>
                <w:color w:val="000000"/>
                <w:sz w:val="18"/>
                <w:szCs w:val="18"/>
                <w:lang w:val="en-US"/>
              </w:rPr>
              <w:t xml:space="preserve"> Tris-EDTA Buffer 10X pH9 (PT Module)</w:t>
            </w:r>
          </w:p>
        </w:tc>
        <w:tc>
          <w:tcPr>
            <w:tcW w:w="1417" w:type="dxa"/>
            <w:tcBorders>
              <w:top w:val="nil"/>
              <w:left w:val="nil"/>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lang w:val="en-US"/>
              </w:rPr>
            </w:pPr>
            <w:r w:rsidRPr="00ED54A0">
              <w:rPr>
                <w:rFonts w:eastAsia="Times New Roman"/>
                <w:color w:val="000000"/>
                <w:sz w:val="18"/>
                <w:szCs w:val="18"/>
                <w:lang w:val="en-US"/>
              </w:rPr>
              <w:t> </w:t>
            </w:r>
          </w:p>
        </w:tc>
        <w:tc>
          <w:tcPr>
            <w:tcW w:w="6738" w:type="dxa"/>
            <w:tcBorders>
              <w:top w:val="nil"/>
              <w:left w:val="nil"/>
              <w:bottom w:val="single" w:sz="8" w:space="0" w:color="auto"/>
              <w:right w:val="single" w:sz="4" w:space="0" w:color="auto"/>
            </w:tcBorders>
            <w:shd w:val="clear" w:color="auto" w:fill="auto"/>
            <w:vAlign w:val="center"/>
            <w:hideMark/>
          </w:tcPr>
          <w:p w:rsidR="005E46EA" w:rsidRPr="00ED54A0" w:rsidRDefault="005E46EA" w:rsidP="00920887">
            <w:pPr>
              <w:autoSpaceDE/>
              <w:autoSpaceDN/>
              <w:adjustRightInd/>
              <w:rPr>
                <w:rFonts w:eastAsia="Times New Roman"/>
                <w:color w:val="000000"/>
                <w:sz w:val="18"/>
                <w:szCs w:val="18"/>
              </w:rPr>
            </w:pPr>
            <w:r w:rsidRPr="00ED54A0">
              <w:rPr>
                <w:rFonts w:eastAsia="Times New Roman"/>
                <w:color w:val="000000"/>
                <w:sz w:val="18"/>
                <w:szCs w:val="18"/>
                <w:lang w:val="en-US"/>
              </w:rPr>
              <w:t>Tris</w:t>
            </w:r>
            <w:r w:rsidRPr="00ED54A0">
              <w:rPr>
                <w:rFonts w:eastAsia="Times New Roman"/>
                <w:color w:val="000000"/>
                <w:sz w:val="18"/>
                <w:szCs w:val="18"/>
              </w:rPr>
              <w:t>-</w:t>
            </w:r>
            <w:r w:rsidRPr="00ED54A0">
              <w:rPr>
                <w:rFonts w:eastAsia="Times New Roman"/>
                <w:color w:val="000000"/>
                <w:sz w:val="18"/>
                <w:szCs w:val="18"/>
                <w:lang w:val="en-US"/>
              </w:rPr>
              <w:t>EDTA</w:t>
            </w:r>
            <w:r w:rsidRPr="00ED54A0">
              <w:rPr>
                <w:rFonts w:eastAsia="Times New Roman"/>
                <w:color w:val="000000"/>
                <w:sz w:val="18"/>
                <w:szCs w:val="18"/>
              </w:rPr>
              <w:t xml:space="preserve"> </w:t>
            </w:r>
            <w:r w:rsidRPr="00ED54A0">
              <w:rPr>
                <w:rFonts w:eastAsia="Times New Roman"/>
                <w:color w:val="000000"/>
                <w:sz w:val="18"/>
                <w:szCs w:val="18"/>
                <w:lang w:val="en-US"/>
              </w:rPr>
              <w:t>Buffer</w:t>
            </w:r>
            <w:r w:rsidRPr="00ED54A0">
              <w:rPr>
                <w:rFonts w:eastAsia="Times New Roman"/>
                <w:color w:val="000000"/>
                <w:sz w:val="18"/>
                <w:szCs w:val="18"/>
              </w:rPr>
              <w:t xml:space="preserve"> 10</w:t>
            </w:r>
            <w:r w:rsidRPr="00ED54A0">
              <w:rPr>
                <w:rFonts w:eastAsia="Times New Roman"/>
                <w:color w:val="000000"/>
                <w:sz w:val="18"/>
                <w:szCs w:val="18"/>
                <w:lang w:val="en-US"/>
              </w:rPr>
              <w:t>X</w:t>
            </w:r>
            <w:r w:rsidRPr="00ED54A0">
              <w:rPr>
                <w:rFonts w:eastAsia="Times New Roman"/>
                <w:color w:val="000000"/>
                <w:sz w:val="18"/>
                <w:szCs w:val="18"/>
              </w:rPr>
              <w:t xml:space="preserve"> </w:t>
            </w:r>
            <w:r w:rsidRPr="00ED54A0">
              <w:rPr>
                <w:rFonts w:eastAsia="Times New Roman"/>
                <w:color w:val="000000"/>
                <w:sz w:val="18"/>
                <w:szCs w:val="18"/>
                <w:lang w:val="en-US"/>
              </w:rPr>
              <w:t>pH</w:t>
            </w:r>
            <w:r w:rsidRPr="00ED54A0">
              <w:rPr>
                <w:rFonts w:eastAsia="Times New Roman"/>
                <w:color w:val="000000"/>
                <w:sz w:val="18"/>
                <w:szCs w:val="18"/>
              </w:rPr>
              <w:t>9 (</w:t>
            </w:r>
            <w:r w:rsidRPr="00ED54A0">
              <w:rPr>
                <w:rFonts w:eastAsia="Times New Roman"/>
                <w:color w:val="000000"/>
                <w:sz w:val="18"/>
                <w:szCs w:val="18"/>
                <w:lang w:val="en-US"/>
              </w:rPr>
              <w:t>PT</w:t>
            </w:r>
            <w:r w:rsidRPr="00ED54A0">
              <w:rPr>
                <w:rFonts w:eastAsia="Times New Roman"/>
                <w:color w:val="000000"/>
                <w:sz w:val="18"/>
                <w:szCs w:val="18"/>
              </w:rPr>
              <w:t xml:space="preserve"> </w:t>
            </w:r>
            <w:r w:rsidRPr="00ED54A0">
              <w:rPr>
                <w:rFonts w:eastAsia="Times New Roman"/>
                <w:color w:val="000000"/>
                <w:sz w:val="18"/>
                <w:szCs w:val="18"/>
                <w:lang w:val="en-US"/>
              </w:rPr>
              <w:t>Module</w:t>
            </w:r>
            <w:r w:rsidRPr="00ED54A0">
              <w:rPr>
                <w:rFonts w:eastAsia="Times New Roman"/>
                <w:color w:val="000000"/>
                <w:sz w:val="18"/>
                <w:szCs w:val="18"/>
              </w:rPr>
              <w:t>) во флаконах по 1000 мл рассчитанных на 150 тестов</w:t>
            </w:r>
          </w:p>
        </w:tc>
        <w:tc>
          <w:tcPr>
            <w:tcW w:w="901" w:type="dxa"/>
            <w:tcBorders>
              <w:top w:val="single" w:sz="4" w:space="0" w:color="auto"/>
              <w:left w:val="single" w:sz="4" w:space="0" w:color="auto"/>
              <w:bottom w:val="single" w:sz="4" w:space="0" w:color="auto"/>
              <w:right w:val="single" w:sz="4" w:space="0" w:color="auto"/>
            </w:tcBorders>
          </w:tcPr>
          <w:p w:rsidR="005E46EA" w:rsidRPr="00ED54A0" w:rsidRDefault="005E46EA" w:rsidP="00920887">
            <w:pPr>
              <w:autoSpaceDE/>
              <w:autoSpaceDN/>
              <w:adjustRightInd/>
              <w:jc w:val="center"/>
              <w:rPr>
                <w:rFonts w:eastAsia="Times New Roman"/>
                <w:color w:val="000000"/>
                <w:sz w:val="18"/>
                <w:szCs w:val="18"/>
              </w:rPr>
            </w:pP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1</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41595</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5E46EA" w:rsidP="00920887">
            <w:pPr>
              <w:autoSpaceDE/>
              <w:autoSpaceDN/>
              <w:adjustRightInd/>
              <w:jc w:val="center"/>
              <w:rPr>
                <w:rFonts w:eastAsia="Times New Roman"/>
                <w:color w:val="000000"/>
                <w:sz w:val="18"/>
                <w:szCs w:val="18"/>
              </w:rPr>
            </w:pPr>
            <w:r w:rsidRPr="00ED54A0">
              <w:rPr>
                <w:rFonts w:eastAsia="Times New Roman"/>
                <w:color w:val="000000"/>
                <w:sz w:val="18"/>
                <w:szCs w:val="18"/>
              </w:rPr>
              <w:t>41595</w:t>
            </w:r>
          </w:p>
        </w:tc>
      </w:tr>
      <w:tr w:rsidR="005E46EA" w:rsidRPr="00920887" w:rsidTr="005E46EA">
        <w:trPr>
          <w:trHeight w:val="315"/>
        </w:trPr>
        <w:tc>
          <w:tcPr>
            <w:tcW w:w="923" w:type="dxa"/>
            <w:tcBorders>
              <w:top w:val="nil"/>
              <w:left w:val="single" w:sz="8" w:space="0" w:color="auto"/>
              <w:bottom w:val="single" w:sz="8" w:space="0" w:color="auto"/>
              <w:right w:val="single" w:sz="8" w:space="0" w:color="auto"/>
            </w:tcBorders>
            <w:shd w:val="clear" w:color="auto" w:fill="auto"/>
            <w:noWrap/>
            <w:vAlign w:val="center"/>
            <w:hideMark/>
          </w:tcPr>
          <w:p w:rsidR="005E46EA" w:rsidRPr="00920887" w:rsidRDefault="005E46EA" w:rsidP="00920887">
            <w:pPr>
              <w:autoSpaceDE/>
              <w:autoSpaceDN/>
              <w:adjustRightInd/>
              <w:jc w:val="center"/>
              <w:rPr>
                <w:rFonts w:eastAsia="Times New Roman"/>
                <w:color w:val="000000"/>
                <w:sz w:val="16"/>
                <w:szCs w:val="16"/>
              </w:rPr>
            </w:pPr>
            <w:r w:rsidRPr="00920887">
              <w:rPr>
                <w:rFonts w:eastAsia="Times New Roman"/>
                <w:color w:val="000000"/>
                <w:sz w:val="16"/>
                <w:szCs w:val="16"/>
              </w:rPr>
              <w:t> </w:t>
            </w:r>
          </w:p>
        </w:tc>
        <w:tc>
          <w:tcPr>
            <w:tcW w:w="1772" w:type="dxa"/>
            <w:tcBorders>
              <w:top w:val="nil"/>
              <w:left w:val="nil"/>
              <w:bottom w:val="single" w:sz="8" w:space="0" w:color="auto"/>
              <w:right w:val="single" w:sz="8" w:space="0" w:color="auto"/>
            </w:tcBorders>
            <w:shd w:val="clear" w:color="auto" w:fill="auto"/>
            <w:noWrap/>
            <w:vAlign w:val="center"/>
            <w:hideMark/>
          </w:tcPr>
          <w:p w:rsidR="005E46EA" w:rsidRPr="00920887" w:rsidRDefault="005E46EA" w:rsidP="00920887">
            <w:pPr>
              <w:autoSpaceDE/>
              <w:autoSpaceDN/>
              <w:adjustRightInd/>
              <w:rPr>
                <w:rFonts w:eastAsia="Times New Roman"/>
                <w:color w:val="000000"/>
                <w:sz w:val="16"/>
                <w:szCs w:val="16"/>
              </w:rPr>
            </w:pPr>
            <w:r w:rsidRPr="00920887">
              <w:rPr>
                <w:rFonts w:eastAsia="Times New Roman"/>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5E46EA" w:rsidRPr="00920887" w:rsidRDefault="005E46EA" w:rsidP="00920887">
            <w:pPr>
              <w:autoSpaceDE/>
              <w:autoSpaceDN/>
              <w:adjustRightInd/>
              <w:jc w:val="center"/>
              <w:rPr>
                <w:rFonts w:eastAsia="Times New Roman"/>
                <w:color w:val="000000"/>
                <w:sz w:val="16"/>
                <w:szCs w:val="16"/>
              </w:rPr>
            </w:pPr>
            <w:r w:rsidRPr="00920887">
              <w:rPr>
                <w:rFonts w:eastAsia="Times New Roman"/>
                <w:color w:val="000000"/>
                <w:sz w:val="16"/>
                <w:szCs w:val="16"/>
              </w:rPr>
              <w:t> </w:t>
            </w:r>
          </w:p>
        </w:tc>
        <w:tc>
          <w:tcPr>
            <w:tcW w:w="6738" w:type="dxa"/>
            <w:tcBorders>
              <w:top w:val="nil"/>
              <w:left w:val="nil"/>
              <w:bottom w:val="single" w:sz="8" w:space="0" w:color="auto"/>
              <w:right w:val="single" w:sz="4" w:space="0" w:color="auto"/>
            </w:tcBorders>
            <w:shd w:val="clear" w:color="auto" w:fill="auto"/>
            <w:vAlign w:val="center"/>
            <w:hideMark/>
          </w:tcPr>
          <w:p w:rsidR="005E46EA" w:rsidRPr="00920887" w:rsidRDefault="005E46EA" w:rsidP="00920887">
            <w:pPr>
              <w:autoSpaceDE/>
              <w:autoSpaceDN/>
              <w:adjustRightInd/>
              <w:jc w:val="center"/>
              <w:rPr>
                <w:rFonts w:eastAsia="Times New Roman"/>
                <w:color w:val="000000"/>
                <w:sz w:val="16"/>
                <w:szCs w:val="16"/>
              </w:rPr>
            </w:pPr>
            <w:r w:rsidRPr="00920887">
              <w:rPr>
                <w:rFonts w:eastAsia="Times New Roman"/>
                <w:color w:val="000000"/>
                <w:sz w:val="16"/>
                <w:szCs w:val="16"/>
              </w:rPr>
              <w:t> </w:t>
            </w:r>
          </w:p>
        </w:tc>
        <w:tc>
          <w:tcPr>
            <w:tcW w:w="901" w:type="dxa"/>
            <w:tcBorders>
              <w:top w:val="single" w:sz="4" w:space="0" w:color="auto"/>
              <w:left w:val="single" w:sz="4" w:space="0" w:color="auto"/>
              <w:bottom w:val="single" w:sz="4" w:space="0" w:color="auto"/>
              <w:right w:val="single" w:sz="4" w:space="0" w:color="auto"/>
            </w:tcBorders>
          </w:tcPr>
          <w:p w:rsidR="005E46EA" w:rsidRPr="00920887" w:rsidRDefault="005E46EA" w:rsidP="00920887">
            <w:pPr>
              <w:autoSpaceDE/>
              <w:autoSpaceDN/>
              <w:adjustRightInd/>
              <w:jc w:val="center"/>
              <w:rPr>
                <w:rFonts w:eastAsia="Times New Roman"/>
                <w:b/>
                <w:bCs/>
                <w:color w:val="000000"/>
                <w:sz w:val="16"/>
                <w:szCs w:val="16"/>
              </w:rPr>
            </w:pPr>
          </w:p>
        </w:tc>
        <w:tc>
          <w:tcPr>
            <w:tcW w:w="932" w:type="dxa"/>
            <w:tcBorders>
              <w:top w:val="nil"/>
              <w:left w:val="single" w:sz="4" w:space="0" w:color="auto"/>
              <w:bottom w:val="single" w:sz="8" w:space="0" w:color="auto"/>
              <w:right w:val="single" w:sz="8" w:space="0" w:color="auto"/>
            </w:tcBorders>
            <w:shd w:val="clear" w:color="000000" w:fill="FFFFFF"/>
            <w:vAlign w:val="center"/>
            <w:hideMark/>
          </w:tcPr>
          <w:p w:rsidR="005E46EA" w:rsidRPr="00920887" w:rsidRDefault="005E46EA" w:rsidP="00920887">
            <w:pPr>
              <w:autoSpaceDE/>
              <w:autoSpaceDN/>
              <w:adjustRightInd/>
              <w:jc w:val="center"/>
              <w:rPr>
                <w:rFonts w:eastAsia="Times New Roman"/>
                <w:b/>
                <w:bCs/>
                <w:color w:val="000000"/>
                <w:sz w:val="16"/>
                <w:szCs w:val="16"/>
              </w:rPr>
            </w:pPr>
            <w:r w:rsidRPr="00920887">
              <w:rPr>
                <w:rFonts w:eastAsia="Times New Roman"/>
                <w:b/>
                <w:bCs/>
                <w:color w:val="000000"/>
                <w:sz w:val="16"/>
                <w:szCs w:val="16"/>
              </w:rPr>
              <w:t> </w:t>
            </w:r>
          </w:p>
        </w:tc>
        <w:tc>
          <w:tcPr>
            <w:tcW w:w="939" w:type="dxa"/>
            <w:tcBorders>
              <w:top w:val="nil"/>
              <w:left w:val="nil"/>
              <w:bottom w:val="single" w:sz="8" w:space="0" w:color="auto"/>
              <w:right w:val="single" w:sz="8" w:space="0" w:color="auto"/>
            </w:tcBorders>
            <w:shd w:val="clear" w:color="auto" w:fill="auto"/>
            <w:noWrap/>
            <w:vAlign w:val="center"/>
            <w:hideMark/>
          </w:tcPr>
          <w:p w:rsidR="005E46EA" w:rsidRPr="00920887" w:rsidRDefault="005E46EA" w:rsidP="00920887">
            <w:pPr>
              <w:autoSpaceDE/>
              <w:autoSpaceDN/>
              <w:adjustRightInd/>
              <w:jc w:val="center"/>
              <w:rPr>
                <w:rFonts w:eastAsia="Times New Roman"/>
                <w:color w:val="000000"/>
                <w:sz w:val="16"/>
                <w:szCs w:val="16"/>
              </w:rPr>
            </w:pPr>
            <w:r w:rsidRPr="00920887">
              <w:rPr>
                <w:rFonts w:eastAsia="Times New Roman"/>
                <w:color w:val="000000"/>
                <w:sz w:val="16"/>
                <w:szCs w:val="16"/>
              </w:rPr>
              <w:t> </w:t>
            </w:r>
          </w:p>
        </w:tc>
        <w:tc>
          <w:tcPr>
            <w:tcW w:w="946" w:type="dxa"/>
            <w:tcBorders>
              <w:top w:val="nil"/>
              <w:left w:val="nil"/>
              <w:bottom w:val="single" w:sz="8" w:space="0" w:color="auto"/>
              <w:right w:val="single" w:sz="8" w:space="0" w:color="auto"/>
            </w:tcBorders>
            <w:shd w:val="clear" w:color="auto" w:fill="auto"/>
            <w:noWrap/>
            <w:vAlign w:val="center"/>
            <w:hideMark/>
          </w:tcPr>
          <w:p w:rsidR="005E46EA" w:rsidRPr="00ED54A0" w:rsidRDefault="00ED54A0" w:rsidP="00920887">
            <w:pPr>
              <w:autoSpaceDE/>
              <w:autoSpaceDN/>
              <w:adjustRightInd/>
              <w:jc w:val="center"/>
              <w:rPr>
                <w:rFonts w:eastAsia="Times New Roman"/>
                <w:b/>
                <w:bCs/>
                <w:color w:val="000000"/>
                <w:sz w:val="16"/>
                <w:szCs w:val="16"/>
                <w:lang w:val="kk-KZ"/>
              </w:rPr>
            </w:pPr>
            <w:r>
              <w:rPr>
                <w:rFonts w:eastAsia="Times New Roman"/>
                <w:b/>
                <w:bCs/>
                <w:color w:val="000000"/>
                <w:sz w:val="16"/>
                <w:szCs w:val="16"/>
                <w:lang w:val="kk-KZ"/>
              </w:rPr>
              <w:t>19230820,00</w:t>
            </w:r>
          </w:p>
        </w:tc>
      </w:tr>
    </w:tbl>
    <w:p w:rsidR="002110E3" w:rsidRDefault="002110E3">
      <w:pPr>
        <w:ind w:firstLine="540"/>
        <w:jc w:val="center"/>
        <w:rPr>
          <w:b/>
          <w:bCs/>
          <w:sz w:val="20"/>
          <w:szCs w:val="20"/>
          <w:lang w:val="en-US"/>
        </w:rPr>
      </w:pPr>
    </w:p>
    <w:p w:rsidR="002110E3" w:rsidRDefault="002110E3">
      <w:pPr>
        <w:ind w:firstLine="540"/>
        <w:jc w:val="center"/>
        <w:rPr>
          <w:b/>
          <w:bCs/>
          <w:sz w:val="20"/>
          <w:szCs w:val="20"/>
          <w:lang w:val="en-US"/>
        </w:rPr>
      </w:pPr>
    </w:p>
    <w:p w:rsidR="002110E3" w:rsidRDefault="002110E3">
      <w:pPr>
        <w:ind w:firstLine="540"/>
        <w:jc w:val="center"/>
        <w:rPr>
          <w:b/>
          <w:bCs/>
          <w:sz w:val="20"/>
          <w:szCs w:val="20"/>
          <w:lang w:val="en-US"/>
        </w:rPr>
      </w:pPr>
    </w:p>
    <w:p w:rsidR="002110E3" w:rsidRPr="002110E3" w:rsidRDefault="002110E3">
      <w:pPr>
        <w:ind w:firstLine="540"/>
        <w:jc w:val="center"/>
        <w:rPr>
          <w:b/>
          <w:bCs/>
          <w:sz w:val="20"/>
          <w:szCs w:val="20"/>
          <w:lang w:val="en-US"/>
        </w:rPr>
      </w:pPr>
    </w:p>
    <w:p w:rsidR="00D56DDE" w:rsidRPr="00AB1602" w:rsidRDefault="00D56DDE">
      <w:pPr>
        <w:ind w:firstLine="540"/>
        <w:jc w:val="center"/>
        <w:rPr>
          <w:b/>
          <w:bCs/>
        </w:rPr>
      </w:pPr>
    </w:p>
    <w:p w:rsidR="002F1B13" w:rsidRPr="00AB1602" w:rsidRDefault="00E92848" w:rsidP="002F1B13">
      <w:pPr>
        <w:jc w:val="both"/>
        <w:rPr>
          <w:b/>
          <w:bCs/>
        </w:rPr>
      </w:pPr>
      <w:r w:rsidRPr="00AB1602">
        <w:rPr>
          <w:b/>
          <w:bCs/>
        </w:rPr>
        <w:t>И.о.п</w:t>
      </w:r>
      <w:r w:rsidR="00D06B57" w:rsidRPr="00AB1602">
        <w:rPr>
          <w:b/>
          <w:bCs/>
        </w:rPr>
        <w:t>редседатель Правления</w:t>
      </w:r>
      <w:r w:rsidR="002F1B13" w:rsidRPr="00AB1602">
        <w:rPr>
          <w:b/>
          <w:bCs/>
        </w:rPr>
        <w:t>_________________</w:t>
      </w:r>
      <w:r w:rsidRPr="00AB1602">
        <w:rPr>
          <w:b/>
          <w:bCs/>
        </w:rPr>
        <w:t xml:space="preserve">__  </w:t>
      </w:r>
      <w:r w:rsidR="00F15E9C" w:rsidRPr="00AB1602">
        <w:rPr>
          <w:b/>
          <w:bCs/>
        </w:rPr>
        <w:t>Боранбаева Р.З.</w:t>
      </w:r>
    </w:p>
    <w:p w:rsidR="0021269E" w:rsidRPr="00AB1602" w:rsidRDefault="0021269E" w:rsidP="00513FCE">
      <w:pPr>
        <w:ind w:hanging="20"/>
        <w:jc w:val="both"/>
        <w:rPr>
          <w:b/>
          <w:bCs/>
        </w:rPr>
      </w:pPr>
      <w:r w:rsidRPr="00AB1602">
        <w:rPr>
          <w:b/>
          <w:bCs/>
        </w:rPr>
        <w:t> М.П.</w:t>
      </w:r>
    </w:p>
    <w:p w:rsidR="001478D7" w:rsidRPr="00AB1602" w:rsidRDefault="001478D7">
      <w:pPr>
        <w:pStyle w:val="j15"/>
        <w:shd w:val="clear" w:color="auto" w:fill="FFFFFF"/>
        <w:spacing w:before="0" w:after="0"/>
        <w:ind w:firstLine="6804"/>
        <w:jc w:val="right"/>
        <w:sectPr w:rsidR="001478D7" w:rsidRPr="00AB1602" w:rsidSect="001019BD">
          <w:pgSz w:w="16838" w:h="11906" w:orient="landscape"/>
          <w:pgMar w:top="568" w:right="1259" w:bottom="851"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firstRow="0" w:lastRow="0" w:firstColumn="0" w:lastColumn="0" w:noHBand="0" w:noVBand="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r w:rsidRPr="00AB1602">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состоит из:</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firstRow="0" w:lastRow="0" w:firstColumn="0" w:lastColumn="0" w:noHBand="0" w:noVBand="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10" w:name="z839"/>
      <w:bookmarkEnd w:id="10"/>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firstRow="0" w:lastRow="0" w:firstColumn="0" w:lastColumn="0" w:noHBand="0" w:noVBand="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firstRow="0" w:lastRow="0" w:firstColumn="0" w:lastColumn="0" w:noHBand="0" w:noVBand="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firstRow="0" w:lastRow="0" w:firstColumn="0" w:lastColumn="0" w:noHBand="0" w:noVBand="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в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х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Общая цена, в ________ на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                                                 «____» ___________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 организатора закупа</w:t>
      </w:r>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                                                 «___» __________ _____ г.</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________________________________________________, именуемый (ое) (ая)</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(ое) (ая)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8"/>
      <w:bookmarkEnd w:id="11"/>
      <w:r w:rsidRPr="00AB1602">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2" w:name="z479"/>
      <w:bookmarkEnd w:id="12"/>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0"/>
      <w:bookmarkEnd w:id="13"/>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1"/>
      <w:bookmarkEnd w:id="14"/>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2"/>
      <w:bookmarkEnd w:id="15"/>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3"/>
      <w:bookmarkEnd w:id="16"/>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4"/>
      <w:bookmarkEnd w:id="17"/>
      <w:r w:rsidRPr="00AB1602">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8" w:name="z485"/>
      <w:bookmarkEnd w:id="18"/>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9" w:name="z486"/>
      <w:bookmarkEnd w:id="19"/>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7"/>
      <w:bookmarkEnd w:id="20"/>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8"/>
      <w:bookmarkEnd w:id="21"/>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89"/>
      <w:bookmarkEnd w:id="22"/>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3" w:name="z490"/>
      <w:bookmarkEnd w:id="23"/>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4" w:name="z491"/>
      <w:bookmarkEnd w:id="24"/>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5" w:name="z494"/>
      <w:bookmarkEnd w:id="25"/>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5"/>
      <w:bookmarkEnd w:id="26"/>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6"/>
      <w:bookmarkEnd w:id="27"/>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7"/>
      <w:bookmarkEnd w:id="28"/>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8"/>
      <w:bookmarkEnd w:id="29"/>
      <w:r w:rsidRPr="00AB1602">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499"/>
      <w:bookmarkEnd w:id="30"/>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0"/>
      <w:bookmarkEnd w:id="31"/>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1"/>
      <w:bookmarkEnd w:id="32"/>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2"/>
      <w:bookmarkEnd w:id="33"/>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3"/>
      <w:bookmarkEnd w:id="34"/>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5" w:name="z504"/>
      <w:bookmarkEnd w:id="35"/>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6" w:name="z505"/>
      <w:bookmarkEnd w:id="36"/>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7" w:name="z506"/>
      <w:bookmarkEnd w:id="37"/>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8" w:name="z507"/>
      <w:bookmarkEnd w:id="38"/>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9" w:name="z508"/>
      <w:bookmarkEnd w:id="39"/>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09"/>
      <w:bookmarkEnd w:id="40"/>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0"/>
      <w:bookmarkEnd w:id="41"/>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1"/>
      <w:bookmarkEnd w:id="42"/>
      <w:r w:rsidRPr="00AB1602">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2"/>
      <w:bookmarkEnd w:id="43"/>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3"/>
      <w:bookmarkEnd w:id="44"/>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4"/>
      <w:bookmarkEnd w:id="45"/>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5"/>
      <w:bookmarkEnd w:id="46"/>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6"/>
      <w:bookmarkEnd w:id="47"/>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7"/>
      <w:bookmarkEnd w:id="48"/>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8"/>
      <w:bookmarkEnd w:id="49"/>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19"/>
      <w:bookmarkEnd w:id="50"/>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0"/>
      <w:bookmarkEnd w:id="51"/>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1"/>
      <w:bookmarkEnd w:id="52"/>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2"/>
      <w:bookmarkEnd w:id="53"/>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4"/>
      <w:bookmarkEnd w:id="54"/>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5"/>
      <w:bookmarkEnd w:id="55"/>
      <w:r w:rsidRPr="00AB1602">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6"/>
      <w:bookmarkEnd w:id="56"/>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7"/>
      <w:bookmarkEnd w:id="57"/>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8"/>
      <w:bookmarkEnd w:id="58"/>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29"/>
      <w:bookmarkEnd w:id="59"/>
      <w:r w:rsidRPr="00AB1602">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0"/>
      <w:bookmarkEnd w:id="60"/>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1"/>
      <w:bookmarkEnd w:id="61"/>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2"/>
      <w:bookmarkEnd w:id="62"/>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3"/>
      <w:bookmarkEnd w:id="63"/>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4"/>
      <w:bookmarkEnd w:id="64"/>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5" w:name="z535"/>
      <w:bookmarkEnd w:id="65"/>
      <w:r w:rsidRPr="00AB1602">
        <w:rPr>
          <w:spacing w:val="2"/>
          <w:sz w:val="24"/>
          <w:szCs w:val="24"/>
        </w:rPr>
        <w:t>Срок действия договора: до 31 декабря 201</w:t>
      </w:r>
      <w:r w:rsidR="00251843">
        <w:rPr>
          <w:spacing w:val="2"/>
          <w:sz w:val="24"/>
          <w:szCs w:val="24"/>
        </w:rPr>
        <w:t>9</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firstRow="0" w:lastRow="0" w:firstColumn="0" w:lastColumn="0" w:noHBand="0" w:noVBand="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6" w:name="z537"/>
            <w:bookmarkEnd w:id="66"/>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5326D8">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Алматы, Бостандыкский район, проспект Аль-Фараби, 146; Тел +7(727) 299-20-20, Факс +7 (727) 299-21-21, </w:t>
            </w:r>
          </w:p>
          <w:p w:rsidR="0021269E" w:rsidRPr="00AB1602" w:rsidRDefault="0021269E">
            <w:pPr>
              <w:rPr>
                <w:sz w:val="20"/>
                <w:szCs w:val="20"/>
                <w:lang w:val="en-US"/>
              </w:rPr>
            </w:pPr>
            <w:r w:rsidRPr="00AB1602">
              <w:rPr>
                <w:sz w:val="20"/>
                <w:szCs w:val="20"/>
                <w:lang w:val="en-US"/>
              </w:rPr>
              <w:t xml:space="preserve">E-mail  </w:t>
            </w:r>
            <w:hyperlink r:id="rId15" w:history="1">
              <w:r w:rsidRPr="00AB1602">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Банк: в ДБ АО «Сбербанк» г.Алматы</w:t>
            </w:r>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251843">
            <w:pPr>
              <w:rPr>
                <w:b/>
                <w:bCs/>
                <w:sz w:val="20"/>
                <w:szCs w:val="20"/>
              </w:rPr>
            </w:pPr>
            <w:r>
              <w:rPr>
                <w:b/>
                <w:bCs/>
                <w:sz w:val="20"/>
                <w:szCs w:val="20"/>
              </w:rPr>
              <w:t xml:space="preserve">И.о. председателя </w:t>
            </w:r>
          </w:p>
          <w:p w:rsidR="0021269E" w:rsidRPr="00AB1602" w:rsidRDefault="00D06B57">
            <w:pPr>
              <w:rPr>
                <w:b/>
                <w:bCs/>
                <w:sz w:val="20"/>
                <w:szCs w:val="20"/>
              </w:rPr>
            </w:pPr>
            <w:r w:rsidRPr="00AB1602">
              <w:rPr>
                <w:b/>
                <w:bCs/>
                <w:sz w:val="20"/>
                <w:szCs w:val="20"/>
              </w:rPr>
              <w:t>Правления</w:t>
            </w:r>
            <w:r w:rsidR="0021269E" w:rsidRPr="00AB1602">
              <w:rPr>
                <w:b/>
                <w:bCs/>
                <w:sz w:val="20"/>
                <w:szCs w:val="20"/>
              </w:rPr>
              <w:t xml:space="preserve">  _________ Боранбаева Р.З.</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4A0" w:rsidRDefault="00ED54A0" w:rsidP="0021269E">
      <w:r>
        <w:separator/>
      </w:r>
    </w:p>
  </w:endnote>
  <w:endnote w:type="continuationSeparator" w:id="0">
    <w:p w:rsidR="00ED54A0" w:rsidRDefault="00ED54A0" w:rsidP="0021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Гельветика">
    <w:panose1 w:val="00000000000000000000"/>
    <w:charset w:val="CC"/>
    <w:family w:val="auto"/>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A0" w:rsidRDefault="00ED54A0">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ED54A0" w:rsidRDefault="00ED54A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A0" w:rsidRDefault="00ED54A0">
    <w:pPr>
      <w:pStyle w:val="a9"/>
      <w:jc w:val="right"/>
    </w:pPr>
    <w:r>
      <w:fldChar w:fldCharType="begin"/>
    </w:r>
    <w:r>
      <w:instrText xml:space="preserve">PAGE  \* MERGEFORMAT </w:instrText>
    </w:r>
    <w:r>
      <w:fldChar w:fldCharType="separate"/>
    </w:r>
    <w:r w:rsidR="00CC1822">
      <w:rPr>
        <w:noProof/>
      </w:rPr>
      <w:t>13</w:t>
    </w:r>
    <w:r>
      <w:rPr>
        <w:noProof/>
      </w:rPr>
      <w:fldChar w:fldCharType="end"/>
    </w:r>
  </w:p>
  <w:p w:rsidR="00ED54A0" w:rsidRDefault="00ED54A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A0" w:rsidRDefault="00ED54A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4A0" w:rsidRDefault="00ED54A0" w:rsidP="0021269E">
      <w:r>
        <w:separator/>
      </w:r>
    </w:p>
  </w:footnote>
  <w:footnote w:type="continuationSeparator" w:id="0">
    <w:p w:rsidR="00ED54A0" w:rsidRDefault="00ED54A0" w:rsidP="00212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A0" w:rsidRDefault="00ED54A0">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A0" w:rsidRDefault="00ED54A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CC1822">
      <w:rPr>
        <w:noProof/>
        <w:sz w:val="20"/>
        <w:szCs w:val="20"/>
      </w:rPr>
      <w:t>13</w:t>
    </w:r>
    <w:r>
      <w:rPr>
        <w:sz w:val="20"/>
        <w:szCs w:val="20"/>
      </w:rPr>
      <w:fldChar w:fldCharType="end"/>
    </w:r>
  </w:p>
  <w:p w:rsidR="00ED54A0" w:rsidRDefault="00ED54A0">
    <w:pPr>
      <w:pStyle w:val="af5"/>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4A0" w:rsidRDefault="00ED54A0">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ED54A0" w:rsidRDefault="00ED54A0">
    <w:pPr>
      <w:pStyle w:val="af5"/>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1269E"/>
    <w:rsid w:val="00002F3B"/>
    <w:rsid w:val="00005483"/>
    <w:rsid w:val="00006ADC"/>
    <w:rsid w:val="00012668"/>
    <w:rsid w:val="000251B2"/>
    <w:rsid w:val="00032C03"/>
    <w:rsid w:val="00064657"/>
    <w:rsid w:val="000674CB"/>
    <w:rsid w:val="000707AC"/>
    <w:rsid w:val="00075523"/>
    <w:rsid w:val="0009154F"/>
    <w:rsid w:val="00095B59"/>
    <w:rsid w:val="000A0DF4"/>
    <w:rsid w:val="000A735A"/>
    <w:rsid w:val="000B1B0C"/>
    <w:rsid w:val="000C26E6"/>
    <w:rsid w:val="000C5D60"/>
    <w:rsid w:val="000D67AE"/>
    <w:rsid w:val="000D6D5B"/>
    <w:rsid w:val="000E67D3"/>
    <w:rsid w:val="000F011E"/>
    <w:rsid w:val="000F463B"/>
    <w:rsid w:val="001019BD"/>
    <w:rsid w:val="0011254D"/>
    <w:rsid w:val="00122821"/>
    <w:rsid w:val="00135062"/>
    <w:rsid w:val="001478D7"/>
    <w:rsid w:val="00150673"/>
    <w:rsid w:val="001B04A1"/>
    <w:rsid w:val="001C78DC"/>
    <w:rsid w:val="001D1EDB"/>
    <w:rsid w:val="001E78EA"/>
    <w:rsid w:val="001E7DC6"/>
    <w:rsid w:val="002000B4"/>
    <w:rsid w:val="00200396"/>
    <w:rsid w:val="002110E3"/>
    <w:rsid w:val="00212192"/>
    <w:rsid w:val="0021269E"/>
    <w:rsid w:val="002137E8"/>
    <w:rsid w:val="0021496E"/>
    <w:rsid w:val="002172AB"/>
    <w:rsid w:val="00235764"/>
    <w:rsid w:val="00243C36"/>
    <w:rsid w:val="00251843"/>
    <w:rsid w:val="00256246"/>
    <w:rsid w:val="0026065B"/>
    <w:rsid w:val="00271DD9"/>
    <w:rsid w:val="00275811"/>
    <w:rsid w:val="00281F10"/>
    <w:rsid w:val="00292317"/>
    <w:rsid w:val="002A04AF"/>
    <w:rsid w:val="002A0E88"/>
    <w:rsid w:val="002C45F1"/>
    <w:rsid w:val="002D5E55"/>
    <w:rsid w:val="002F1221"/>
    <w:rsid w:val="002F1B13"/>
    <w:rsid w:val="00310CD9"/>
    <w:rsid w:val="003876D6"/>
    <w:rsid w:val="00392983"/>
    <w:rsid w:val="00396207"/>
    <w:rsid w:val="003B5D4D"/>
    <w:rsid w:val="003D3E7D"/>
    <w:rsid w:val="003F0AC3"/>
    <w:rsid w:val="003F5914"/>
    <w:rsid w:val="00414F88"/>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F2DE7"/>
    <w:rsid w:val="00513FCE"/>
    <w:rsid w:val="0052229F"/>
    <w:rsid w:val="00530B4B"/>
    <w:rsid w:val="005326D8"/>
    <w:rsid w:val="00534C2E"/>
    <w:rsid w:val="00547151"/>
    <w:rsid w:val="00547B18"/>
    <w:rsid w:val="00552337"/>
    <w:rsid w:val="005905C9"/>
    <w:rsid w:val="005A786E"/>
    <w:rsid w:val="005B04EA"/>
    <w:rsid w:val="005C31AE"/>
    <w:rsid w:val="005E46EA"/>
    <w:rsid w:val="00606993"/>
    <w:rsid w:val="006310D5"/>
    <w:rsid w:val="00634C85"/>
    <w:rsid w:val="006351F4"/>
    <w:rsid w:val="00640406"/>
    <w:rsid w:val="00645605"/>
    <w:rsid w:val="006603C6"/>
    <w:rsid w:val="00694C52"/>
    <w:rsid w:val="006A24B2"/>
    <w:rsid w:val="006C688C"/>
    <w:rsid w:val="006C68AE"/>
    <w:rsid w:val="006D2210"/>
    <w:rsid w:val="006E28EA"/>
    <w:rsid w:val="00765B7C"/>
    <w:rsid w:val="0076655C"/>
    <w:rsid w:val="007933B6"/>
    <w:rsid w:val="007A7DBF"/>
    <w:rsid w:val="007B00E5"/>
    <w:rsid w:val="007B3FF0"/>
    <w:rsid w:val="007B799A"/>
    <w:rsid w:val="007D5672"/>
    <w:rsid w:val="007E3E90"/>
    <w:rsid w:val="007F4585"/>
    <w:rsid w:val="00800002"/>
    <w:rsid w:val="00802FD8"/>
    <w:rsid w:val="0080529D"/>
    <w:rsid w:val="00811A29"/>
    <w:rsid w:val="00812390"/>
    <w:rsid w:val="00824599"/>
    <w:rsid w:val="008251AE"/>
    <w:rsid w:val="00825C8B"/>
    <w:rsid w:val="00826373"/>
    <w:rsid w:val="00842FAA"/>
    <w:rsid w:val="00855083"/>
    <w:rsid w:val="0088380D"/>
    <w:rsid w:val="00887E11"/>
    <w:rsid w:val="008A0698"/>
    <w:rsid w:val="008A27AC"/>
    <w:rsid w:val="008A42D2"/>
    <w:rsid w:val="008B3348"/>
    <w:rsid w:val="008D24D5"/>
    <w:rsid w:val="008D6487"/>
    <w:rsid w:val="008E7A38"/>
    <w:rsid w:val="00914356"/>
    <w:rsid w:val="00920887"/>
    <w:rsid w:val="00934F76"/>
    <w:rsid w:val="00940BE2"/>
    <w:rsid w:val="0096372E"/>
    <w:rsid w:val="0097145A"/>
    <w:rsid w:val="009728DE"/>
    <w:rsid w:val="00973782"/>
    <w:rsid w:val="00974B6B"/>
    <w:rsid w:val="00977B7D"/>
    <w:rsid w:val="0098475A"/>
    <w:rsid w:val="009969DD"/>
    <w:rsid w:val="009B2B10"/>
    <w:rsid w:val="009B689E"/>
    <w:rsid w:val="009C2E64"/>
    <w:rsid w:val="009C69C3"/>
    <w:rsid w:val="00A04F3B"/>
    <w:rsid w:val="00A12E25"/>
    <w:rsid w:val="00A44161"/>
    <w:rsid w:val="00A44DDB"/>
    <w:rsid w:val="00A75344"/>
    <w:rsid w:val="00A842D3"/>
    <w:rsid w:val="00A8710E"/>
    <w:rsid w:val="00A94652"/>
    <w:rsid w:val="00AB1602"/>
    <w:rsid w:val="00AC3E60"/>
    <w:rsid w:val="00AC618C"/>
    <w:rsid w:val="00AF378D"/>
    <w:rsid w:val="00AF7248"/>
    <w:rsid w:val="00B007EF"/>
    <w:rsid w:val="00B309C5"/>
    <w:rsid w:val="00B36A49"/>
    <w:rsid w:val="00B60A98"/>
    <w:rsid w:val="00B63462"/>
    <w:rsid w:val="00B8534F"/>
    <w:rsid w:val="00B90A53"/>
    <w:rsid w:val="00B91BB6"/>
    <w:rsid w:val="00B95C73"/>
    <w:rsid w:val="00B97AFB"/>
    <w:rsid w:val="00BA06E5"/>
    <w:rsid w:val="00BC494F"/>
    <w:rsid w:val="00C0025F"/>
    <w:rsid w:val="00C31856"/>
    <w:rsid w:val="00C5620C"/>
    <w:rsid w:val="00C63762"/>
    <w:rsid w:val="00C74AC0"/>
    <w:rsid w:val="00C768CC"/>
    <w:rsid w:val="00C77A8B"/>
    <w:rsid w:val="00C8144C"/>
    <w:rsid w:val="00C82C2F"/>
    <w:rsid w:val="00CB4076"/>
    <w:rsid w:val="00CC1822"/>
    <w:rsid w:val="00CD07DA"/>
    <w:rsid w:val="00CD78E6"/>
    <w:rsid w:val="00CE5E16"/>
    <w:rsid w:val="00D05ECC"/>
    <w:rsid w:val="00D06B57"/>
    <w:rsid w:val="00D4174C"/>
    <w:rsid w:val="00D46290"/>
    <w:rsid w:val="00D53471"/>
    <w:rsid w:val="00D56DDE"/>
    <w:rsid w:val="00D740E5"/>
    <w:rsid w:val="00DA220F"/>
    <w:rsid w:val="00DC4410"/>
    <w:rsid w:val="00DC7FB3"/>
    <w:rsid w:val="00DD1CC0"/>
    <w:rsid w:val="00DD5F5C"/>
    <w:rsid w:val="00DF0747"/>
    <w:rsid w:val="00DF30DE"/>
    <w:rsid w:val="00E4684A"/>
    <w:rsid w:val="00E516B2"/>
    <w:rsid w:val="00E60ABB"/>
    <w:rsid w:val="00E66A33"/>
    <w:rsid w:val="00E92848"/>
    <w:rsid w:val="00E959CE"/>
    <w:rsid w:val="00EA4F1D"/>
    <w:rsid w:val="00EB14CE"/>
    <w:rsid w:val="00EB1F2D"/>
    <w:rsid w:val="00EC3C1F"/>
    <w:rsid w:val="00ED54A0"/>
    <w:rsid w:val="00F0088D"/>
    <w:rsid w:val="00F03B7E"/>
    <w:rsid w:val="00F1215B"/>
    <w:rsid w:val="00F15E9C"/>
    <w:rsid w:val="00F173EB"/>
    <w:rsid w:val="00F540FD"/>
    <w:rsid w:val="00F56C7E"/>
    <w:rsid w:val="00F57E8F"/>
    <w:rsid w:val="00F81977"/>
    <w:rsid w:val="00F83B15"/>
    <w:rsid w:val="00F87513"/>
    <w:rsid w:val="00FA4E0B"/>
    <w:rsid w:val="00FB1F46"/>
    <w:rsid w:val="00FC2766"/>
    <w:rsid w:val="00FC46A4"/>
    <w:rsid w:val="00FF0123"/>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401632613">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pediatr.kz@mail.ru"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BC3B-28DB-4F83-9F3C-58D1218BD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43</Pages>
  <Words>12654</Words>
  <Characters>88336</Characters>
  <Application>Microsoft Office Word</Application>
  <DocSecurity>0</DocSecurity>
  <Lines>736</Lines>
  <Paragraphs>201</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100789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1</cp:lastModifiedBy>
  <cp:revision>23</cp:revision>
  <cp:lastPrinted>2019-07-03T11:10:00Z</cp:lastPrinted>
  <dcterms:created xsi:type="dcterms:W3CDTF">2019-06-26T16:20:00Z</dcterms:created>
  <dcterms:modified xsi:type="dcterms:W3CDTF">2019-07-17T03:14:00Z</dcterms:modified>
</cp:coreProperties>
</file>