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C8144C" w:rsidRDefault="00E92848">
      <w:pPr>
        <w:ind w:firstLine="540"/>
        <w:jc w:val="right"/>
        <w:rPr>
          <w:b/>
          <w:bCs/>
          <w:i/>
          <w:iCs/>
          <w:sz w:val="22"/>
          <w:szCs w:val="22"/>
        </w:rPr>
      </w:pPr>
      <w:proofErr w:type="spellStart"/>
      <w:r>
        <w:rPr>
          <w:b/>
          <w:bCs/>
          <w:i/>
          <w:iCs/>
          <w:sz w:val="22"/>
          <w:szCs w:val="22"/>
        </w:rPr>
        <w:t>И.о</w:t>
      </w:r>
      <w:proofErr w:type="spellEnd"/>
      <w:r>
        <w:rPr>
          <w:b/>
          <w:bCs/>
          <w:i/>
          <w:iCs/>
          <w:sz w:val="22"/>
          <w:szCs w:val="22"/>
        </w:rPr>
        <w:t>.</w:t>
      </w:r>
      <w:r w:rsidR="00BE060B">
        <w:rPr>
          <w:b/>
          <w:bCs/>
          <w:i/>
          <w:iCs/>
          <w:sz w:val="22"/>
          <w:szCs w:val="22"/>
        </w:rPr>
        <w:t xml:space="preserve"> </w:t>
      </w:r>
      <w:r>
        <w:rPr>
          <w:b/>
          <w:bCs/>
          <w:i/>
          <w:iCs/>
          <w:sz w:val="22"/>
          <w:szCs w:val="22"/>
        </w:rPr>
        <w:t>п</w:t>
      </w:r>
      <w:r w:rsidR="00D06B57">
        <w:rPr>
          <w:b/>
          <w:bCs/>
          <w:i/>
          <w:iCs/>
          <w:sz w:val="22"/>
          <w:szCs w:val="22"/>
        </w:rPr>
        <w:t>редседател</w:t>
      </w:r>
      <w:r>
        <w:rPr>
          <w:b/>
          <w:bCs/>
          <w:i/>
          <w:iCs/>
          <w:sz w:val="22"/>
          <w:szCs w:val="22"/>
        </w:rPr>
        <w:t>я</w:t>
      </w:r>
      <w:r w:rsidR="00D06B57">
        <w:rPr>
          <w:b/>
          <w:bCs/>
          <w:i/>
          <w:iCs/>
          <w:sz w:val="22"/>
          <w:szCs w:val="22"/>
        </w:rPr>
        <w:t xml:space="preserve"> Правления</w:t>
      </w:r>
      <w:r w:rsidR="0021269E" w:rsidRPr="00AF7248">
        <w:rPr>
          <w:b/>
          <w:bCs/>
          <w:i/>
          <w:iCs/>
          <w:sz w:val="22"/>
          <w:szCs w:val="22"/>
        </w:rPr>
        <w:t xml:space="preserve"> </w:t>
      </w:r>
      <w:r w:rsidR="00B8534F">
        <w:rPr>
          <w:b/>
          <w:bCs/>
          <w:i/>
          <w:iCs/>
          <w:sz w:val="22"/>
          <w:szCs w:val="22"/>
        </w:rPr>
        <w:t>АО</w:t>
      </w:r>
      <w:r w:rsidR="0021269E" w:rsidRPr="00AF7248">
        <w:rPr>
          <w:b/>
          <w:bCs/>
          <w:i/>
          <w:iCs/>
          <w:sz w:val="22"/>
          <w:szCs w:val="22"/>
        </w:rPr>
        <w:t xml:space="preserve"> «</w:t>
      </w:r>
      <w:proofErr w:type="spellStart"/>
      <w:r w:rsidR="0021269E" w:rsidRPr="00AF7248">
        <w:rPr>
          <w:b/>
          <w:bCs/>
          <w:i/>
          <w:iCs/>
          <w:sz w:val="22"/>
          <w:szCs w:val="22"/>
        </w:rPr>
        <w:t>НЦПиДХ</w:t>
      </w:r>
      <w:proofErr w:type="spellEnd"/>
      <w:r w:rsidR="00C8144C">
        <w:rPr>
          <w:b/>
          <w:bCs/>
          <w:i/>
          <w:iCs/>
          <w:sz w:val="22"/>
          <w:szCs w:val="22"/>
        </w:rPr>
        <w:t>»</w:t>
      </w:r>
    </w:p>
    <w:p w:rsidR="0021269E" w:rsidRPr="0072772B" w:rsidRDefault="0021269E" w:rsidP="00212192">
      <w:pPr>
        <w:ind w:left="4678" w:hanging="63"/>
        <w:jc w:val="right"/>
        <w:rPr>
          <w:b/>
          <w:bCs/>
          <w:i/>
          <w:iCs/>
          <w:sz w:val="22"/>
          <w:szCs w:val="22"/>
          <w:lang w:val="kk-KZ"/>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proofErr w:type="spellStart"/>
      <w:r w:rsidR="008A744D">
        <w:rPr>
          <w:b/>
          <w:bCs/>
          <w:i/>
          <w:iCs/>
          <w:sz w:val="22"/>
          <w:szCs w:val="22"/>
        </w:rPr>
        <w:t>Боранбаева</w:t>
      </w:r>
      <w:proofErr w:type="spellEnd"/>
      <w:r w:rsidR="008A744D">
        <w:rPr>
          <w:b/>
          <w:bCs/>
          <w:i/>
          <w:iCs/>
          <w:sz w:val="22"/>
          <w:szCs w:val="22"/>
        </w:rPr>
        <w:t xml:space="preserve"> Р.З.</w:t>
      </w:r>
    </w:p>
    <w:p w:rsidR="0021269E" w:rsidRPr="00EA5A52" w:rsidRDefault="0021269E">
      <w:pPr>
        <w:ind w:firstLine="6300"/>
        <w:jc w:val="right"/>
        <w:rPr>
          <w:b/>
          <w:bCs/>
          <w:i/>
          <w:iCs/>
          <w:sz w:val="22"/>
          <w:szCs w:val="22"/>
          <w:u w:val="single"/>
        </w:rPr>
      </w:pPr>
      <w:r w:rsidRPr="00AF7248">
        <w:rPr>
          <w:b/>
          <w:bCs/>
          <w:i/>
          <w:iCs/>
          <w:sz w:val="22"/>
          <w:szCs w:val="22"/>
        </w:rPr>
        <w:t>Приказ №</w:t>
      </w:r>
      <w:r w:rsidR="003D2AE8" w:rsidRPr="003D2AE8">
        <w:rPr>
          <w:b/>
          <w:bCs/>
          <w:i/>
          <w:iCs/>
          <w:sz w:val="22"/>
          <w:szCs w:val="22"/>
          <w:u w:val="single"/>
        </w:rPr>
        <w:t>27-25/</w:t>
      </w:r>
      <w:r w:rsidR="00B7347A">
        <w:rPr>
          <w:b/>
          <w:bCs/>
          <w:i/>
          <w:iCs/>
          <w:sz w:val="22"/>
          <w:szCs w:val="22"/>
          <w:u w:val="single"/>
          <w:lang w:val="kk-KZ"/>
        </w:rPr>
        <w:t>205</w:t>
      </w:r>
      <w:r w:rsidR="002D5D0A" w:rsidRPr="00EA5A52">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00FC46A4">
        <w:rPr>
          <w:b/>
          <w:bCs/>
          <w:i/>
          <w:iCs/>
          <w:sz w:val="22"/>
          <w:szCs w:val="22"/>
          <w:u w:val="single"/>
        </w:rPr>
        <w:t xml:space="preserve"> </w:t>
      </w:r>
      <w:r w:rsidR="00B7347A">
        <w:rPr>
          <w:b/>
          <w:bCs/>
          <w:i/>
          <w:iCs/>
          <w:sz w:val="22"/>
          <w:szCs w:val="22"/>
          <w:u w:val="single"/>
          <w:lang w:val="kk-KZ"/>
        </w:rPr>
        <w:t>07</w:t>
      </w:r>
      <w:r w:rsidR="00FC46A4">
        <w:rPr>
          <w:b/>
          <w:bCs/>
          <w:i/>
          <w:iCs/>
          <w:sz w:val="22"/>
          <w:szCs w:val="22"/>
          <w:u w:val="single"/>
        </w:rPr>
        <w:t xml:space="preserve"> </w:t>
      </w:r>
      <w:r w:rsidRPr="00AF7248">
        <w:rPr>
          <w:b/>
          <w:bCs/>
          <w:i/>
          <w:iCs/>
          <w:sz w:val="22"/>
          <w:szCs w:val="22"/>
        </w:rPr>
        <w:t>»</w:t>
      </w:r>
      <w:r w:rsidRPr="00DD7D41">
        <w:rPr>
          <w:b/>
          <w:bCs/>
          <w:i/>
          <w:iCs/>
          <w:sz w:val="22"/>
          <w:szCs w:val="22"/>
          <w:u w:val="single"/>
        </w:rPr>
        <w:t xml:space="preserve"> </w:t>
      </w:r>
      <w:r w:rsidR="008E4488">
        <w:rPr>
          <w:b/>
          <w:bCs/>
          <w:i/>
          <w:iCs/>
          <w:sz w:val="22"/>
          <w:szCs w:val="22"/>
          <w:u w:val="single"/>
        </w:rPr>
        <w:t>__</w:t>
      </w:r>
      <w:r w:rsidR="00B7347A">
        <w:rPr>
          <w:b/>
          <w:bCs/>
          <w:i/>
          <w:iCs/>
          <w:sz w:val="22"/>
          <w:szCs w:val="22"/>
          <w:u w:val="single"/>
          <w:lang w:val="kk-KZ"/>
        </w:rPr>
        <w:t>июня</w:t>
      </w:r>
      <w:r w:rsidR="008E4488">
        <w:rPr>
          <w:b/>
          <w:bCs/>
          <w:i/>
          <w:iCs/>
          <w:sz w:val="22"/>
          <w:szCs w:val="22"/>
          <w:u w:val="single"/>
        </w:rPr>
        <w:t xml:space="preserve">  </w:t>
      </w:r>
      <w:r w:rsidR="009F271B">
        <w:rPr>
          <w:b/>
          <w:bCs/>
          <w:i/>
          <w:iCs/>
          <w:sz w:val="22"/>
          <w:szCs w:val="22"/>
          <w:u w:val="single"/>
        </w:rPr>
        <w:t xml:space="preserve"> </w:t>
      </w:r>
      <w:r w:rsidRPr="00AF7248">
        <w:rPr>
          <w:b/>
          <w:bCs/>
          <w:i/>
          <w:iCs/>
          <w:sz w:val="22"/>
          <w:szCs w:val="22"/>
        </w:rPr>
        <w:t>201</w:t>
      </w:r>
      <w:r w:rsidR="007E5008">
        <w:rPr>
          <w:b/>
          <w:bCs/>
          <w:i/>
          <w:iCs/>
          <w:sz w:val="22"/>
          <w:szCs w:val="22"/>
        </w:rPr>
        <w:t>9</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 xml:space="preserve">3. Организатором и Заказчиком тендера выступает </w:t>
      </w:r>
      <w:r w:rsidR="00B8534F">
        <w:rPr>
          <w:sz w:val="24"/>
          <w:szCs w:val="24"/>
        </w:rPr>
        <w:t>АО</w:t>
      </w:r>
      <w:r w:rsidR="00AF7248">
        <w:rPr>
          <w:sz w:val="24"/>
          <w:szCs w:val="24"/>
        </w:rPr>
        <w:t xml:space="preserve"> </w:t>
      </w:r>
      <w:r w:rsidRPr="00AF7248">
        <w:rPr>
          <w:sz w:val="24"/>
          <w:szCs w:val="24"/>
        </w:rPr>
        <w:t>«Научный центр педиатрии и детской хирургии».</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10"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1"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w:t>
      </w:r>
      <w:hyperlink r:id="rId12"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 xml:space="preserve">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перечень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3"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4"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5"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6"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7"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8"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974B6B">
        <w:rPr>
          <w:rStyle w:val="s0"/>
          <w:rFonts w:ascii="Times New Roman" w:hAnsi="Times New Roman" w:cs="Times New Roman"/>
        </w:rPr>
        <w:t>холодовой</w:t>
      </w:r>
      <w:proofErr w:type="spellEnd"/>
      <w:r w:rsidRPr="00974B6B">
        <w:rPr>
          <w:rStyle w:val="s0"/>
          <w:rFonts w:ascii="Times New Roman" w:hAnsi="Times New Roman" w:cs="Times New Roman"/>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w:t>
      </w:r>
      <w:proofErr w:type="spellStart"/>
      <w:r w:rsidRPr="00435711">
        <w:rPr>
          <w:rStyle w:val="s0"/>
          <w:rFonts w:ascii="Times New Roman" w:hAnsi="Times New Roman" w:cs="Times New Roman"/>
        </w:rPr>
        <w:t>аффилированности</w:t>
      </w:r>
      <w:proofErr w:type="spellEnd"/>
      <w:r w:rsidRPr="00435711">
        <w:rPr>
          <w:rStyle w:val="s0"/>
          <w:rFonts w:ascii="Times New Roman" w:hAnsi="Times New Roman" w:cs="Times New Roman"/>
        </w:rPr>
        <w:t xml:space="preserve">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974B6B">
        <w:rPr>
          <w:rStyle w:val="s0"/>
          <w:rFonts w:ascii="Times New Roman" w:hAnsi="Times New Roman" w:cs="Times New Roman"/>
        </w:rPr>
        <w:t>doc</w:t>
      </w:r>
      <w:proofErr w:type="spellEnd"/>
      <w:r w:rsidRPr="00974B6B">
        <w:rPr>
          <w:rStyle w:val="s0"/>
          <w:rFonts w:ascii="Times New Roman" w:hAnsi="Times New Roman" w:cs="Times New Roman"/>
        </w:rPr>
        <w:t>);</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 xml:space="preserve">БИН 991240004660,  ИИК KZ51914002203KZ001T3, БИК SABRKZKA, АО «Сбербанк» </w:t>
      </w:r>
      <w:proofErr w:type="spellStart"/>
      <w:r w:rsidRPr="002137E8">
        <w:t>г.Алматы</w:t>
      </w:r>
      <w:proofErr w:type="spellEnd"/>
      <w:r w:rsidRPr="002137E8">
        <w:t>,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w:t>
      </w:r>
      <w:r w:rsidR="002137E8" w:rsidRPr="00C7347D">
        <w:rPr>
          <w:rStyle w:val="s0"/>
          <w:rFonts w:ascii="Times New Roman" w:hAnsi="Times New Roman" w:cs="Times New Roman"/>
        </w:rPr>
        <w:t xml:space="preserve">Не </w:t>
      </w:r>
      <w:r w:rsidR="00694C52" w:rsidRPr="00C7347D">
        <w:rPr>
          <w:rStyle w:val="s0"/>
          <w:rFonts w:ascii="Times New Roman" w:hAnsi="Times New Roman" w:cs="Times New Roman"/>
        </w:rPr>
        <w:t>вскрывать до 1</w:t>
      </w:r>
      <w:r w:rsidR="003D2AE8" w:rsidRPr="00C7347D">
        <w:rPr>
          <w:rStyle w:val="s0"/>
          <w:rFonts w:ascii="Times New Roman" w:hAnsi="Times New Roman" w:cs="Times New Roman"/>
        </w:rPr>
        <w:t>1</w:t>
      </w:r>
      <w:r w:rsidR="00694C52" w:rsidRPr="00C7347D">
        <w:rPr>
          <w:rStyle w:val="s0"/>
          <w:rFonts w:ascii="Times New Roman" w:hAnsi="Times New Roman" w:cs="Times New Roman"/>
        </w:rPr>
        <w:t xml:space="preserve"> часов 00 минут </w:t>
      </w:r>
      <w:r w:rsidR="007B4704" w:rsidRPr="00C7347D">
        <w:rPr>
          <w:rStyle w:val="s0"/>
          <w:rFonts w:ascii="Times New Roman" w:hAnsi="Times New Roman" w:cs="Times New Roman"/>
        </w:rPr>
        <w:t>1</w:t>
      </w:r>
      <w:r w:rsidR="00C7347D" w:rsidRPr="00C7347D">
        <w:rPr>
          <w:rStyle w:val="s0"/>
          <w:rFonts w:ascii="Times New Roman" w:hAnsi="Times New Roman" w:cs="Times New Roman"/>
        </w:rPr>
        <w:t>8</w:t>
      </w:r>
      <w:r w:rsidR="002137E8" w:rsidRPr="00C7347D">
        <w:rPr>
          <w:rStyle w:val="s0"/>
          <w:rFonts w:ascii="Times New Roman" w:hAnsi="Times New Roman" w:cs="Times New Roman"/>
        </w:rPr>
        <w:t xml:space="preserve"> </w:t>
      </w:r>
      <w:r w:rsidR="00786671" w:rsidRPr="00C7347D">
        <w:rPr>
          <w:rStyle w:val="s0"/>
          <w:rFonts w:ascii="Times New Roman" w:hAnsi="Times New Roman" w:cs="Times New Roman"/>
        </w:rPr>
        <w:t xml:space="preserve">июня </w:t>
      </w:r>
      <w:r w:rsidR="00DD7D41" w:rsidRPr="00C7347D">
        <w:rPr>
          <w:rStyle w:val="s0"/>
          <w:rFonts w:ascii="Times New Roman" w:hAnsi="Times New Roman" w:cs="Times New Roman"/>
        </w:rPr>
        <w:t>2</w:t>
      </w:r>
      <w:r w:rsidR="002137E8" w:rsidRPr="00C7347D">
        <w:rPr>
          <w:rStyle w:val="s0"/>
          <w:rFonts w:ascii="Times New Roman" w:hAnsi="Times New Roman" w:cs="Times New Roman"/>
        </w:rPr>
        <w:t>01</w:t>
      </w:r>
      <w:r w:rsidR="00DD7D41" w:rsidRPr="00C7347D">
        <w:rPr>
          <w:rStyle w:val="s0"/>
          <w:rFonts w:ascii="Times New Roman" w:hAnsi="Times New Roman" w:cs="Times New Roman"/>
        </w:rPr>
        <w:t>9</w:t>
      </w:r>
      <w:r w:rsidR="002137E8" w:rsidRPr="00C7347D">
        <w:rPr>
          <w:rStyle w:val="s0"/>
          <w:rFonts w:ascii="Times New Roman" w:hAnsi="Times New Roman" w:cs="Times New Roman"/>
        </w:rPr>
        <w:t xml:space="preserve"> года</w:t>
      </w:r>
      <w:r w:rsidR="002137E8" w:rsidRPr="002137E8">
        <w:rPr>
          <w:rStyle w:val="s0"/>
          <w:rFonts w:ascii="Times New Roman" w:hAnsi="Times New Roman" w:cs="Times New Roman"/>
        </w:rPr>
        <w:t>».</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w:t>
      </w:r>
      <w:proofErr w:type="spellStart"/>
      <w:r w:rsidRPr="008A42D2">
        <w:t>г.Алматы</w:t>
      </w:r>
      <w:proofErr w:type="spellEnd"/>
      <w:r w:rsidRPr="008A42D2">
        <w:t xml:space="preserve">, </w:t>
      </w:r>
      <w:proofErr w:type="spellStart"/>
      <w:r w:rsidRPr="008A42D2">
        <w:t>пр.Аль-Фараби</w:t>
      </w:r>
      <w:proofErr w:type="spellEnd"/>
      <w:r w:rsidRPr="008A42D2">
        <w:t xml:space="preserve">, 146, </w:t>
      </w:r>
      <w:r w:rsidR="00B8534F">
        <w:t>АО</w:t>
      </w:r>
      <w:r w:rsidRPr="008A42D2">
        <w:t xml:space="preserve"> «Научный центр педиатрии и детской хирургии», Управление правового обеспечения и </w:t>
      </w:r>
      <w:proofErr w:type="spellStart"/>
      <w:r w:rsidRPr="008A42D2">
        <w:t>госзакупок</w:t>
      </w:r>
      <w:proofErr w:type="spellEnd"/>
      <w:r w:rsidRPr="008A42D2">
        <w:t>. Окончательный срок представления заявок: «</w:t>
      </w:r>
      <w:r w:rsidR="00481913">
        <w:rPr>
          <w:highlight w:val="yellow"/>
          <w:lang w:val="en-US"/>
        </w:rPr>
        <w:t>04</w:t>
      </w:r>
      <w:r w:rsidRPr="00D4174C">
        <w:rPr>
          <w:highlight w:val="yellow"/>
        </w:rPr>
        <w:t xml:space="preserve">» </w:t>
      </w:r>
      <w:proofErr w:type="spellStart"/>
      <w:r w:rsidR="00481913">
        <w:rPr>
          <w:highlight w:val="yellow"/>
        </w:rPr>
        <w:t>ию</w:t>
      </w:r>
      <w:proofErr w:type="spellEnd"/>
      <w:r w:rsidR="00481913">
        <w:rPr>
          <w:highlight w:val="yellow"/>
          <w:lang w:val="kk-KZ"/>
        </w:rPr>
        <w:t>л</w:t>
      </w:r>
      <w:r w:rsidR="00786671">
        <w:rPr>
          <w:highlight w:val="yellow"/>
        </w:rPr>
        <w:t xml:space="preserve">я </w:t>
      </w:r>
      <w:r w:rsidR="008A42D2" w:rsidRPr="00D4174C">
        <w:rPr>
          <w:highlight w:val="yellow"/>
        </w:rPr>
        <w:t>201</w:t>
      </w:r>
      <w:r w:rsidR="00DD7D41">
        <w:rPr>
          <w:highlight w:val="yellow"/>
        </w:rPr>
        <w:t>9</w:t>
      </w:r>
      <w:r w:rsidRPr="00D4174C">
        <w:rPr>
          <w:highlight w:val="yellow"/>
        </w:rPr>
        <w:t xml:space="preserve"> года 1</w:t>
      </w:r>
      <w:r w:rsidR="00A22078">
        <w:rPr>
          <w:highlight w:val="yellow"/>
        </w:rPr>
        <w:t>0</w:t>
      </w:r>
      <w:r w:rsidRPr="00D4174C">
        <w:rPr>
          <w:highlight w:val="yellow"/>
        </w:rPr>
        <w:t xml:space="preserve"> часов 00 мин</w:t>
      </w:r>
      <w:r w:rsidRPr="008A42D2">
        <w:t>.</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 xml:space="preserve">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Pr="00D4174C">
        <w:rPr>
          <w:sz w:val="24"/>
          <w:szCs w:val="24"/>
          <w:highlight w:val="yellow"/>
        </w:rPr>
        <w:t>в 1</w:t>
      </w:r>
      <w:r w:rsidR="00A22078">
        <w:rPr>
          <w:sz w:val="24"/>
          <w:szCs w:val="24"/>
          <w:highlight w:val="yellow"/>
        </w:rPr>
        <w:t>1</w:t>
      </w:r>
      <w:r w:rsidRPr="00D4174C">
        <w:rPr>
          <w:sz w:val="24"/>
          <w:szCs w:val="24"/>
          <w:highlight w:val="yellow"/>
        </w:rPr>
        <w:t xml:space="preserve"> часов 00 мин «</w:t>
      </w:r>
      <w:r w:rsidR="00481913">
        <w:rPr>
          <w:sz w:val="24"/>
          <w:szCs w:val="24"/>
          <w:highlight w:val="yellow"/>
          <w:lang w:val="kk-KZ"/>
        </w:rPr>
        <w:t>04</w:t>
      </w:r>
      <w:r w:rsidRPr="00D4174C">
        <w:rPr>
          <w:sz w:val="24"/>
          <w:szCs w:val="24"/>
          <w:highlight w:val="yellow"/>
        </w:rPr>
        <w:t xml:space="preserve">» </w:t>
      </w:r>
      <w:proofErr w:type="spellStart"/>
      <w:r w:rsidR="00786671">
        <w:rPr>
          <w:sz w:val="24"/>
          <w:szCs w:val="24"/>
          <w:highlight w:val="yellow"/>
        </w:rPr>
        <w:t>ию</w:t>
      </w:r>
      <w:proofErr w:type="spellEnd"/>
      <w:r w:rsidR="00481913">
        <w:rPr>
          <w:sz w:val="24"/>
          <w:szCs w:val="24"/>
          <w:highlight w:val="yellow"/>
          <w:lang w:val="kk-KZ"/>
        </w:rPr>
        <w:t>л</w:t>
      </w:r>
      <w:r w:rsidR="006539C8">
        <w:rPr>
          <w:sz w:val="24"/>
          <w:szCs w:val="24"/>
          <w:highlight w:val="yellow"/>
        </w:rPr>
        <w:t xml:space="preserve">я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w:t>
      </w:r>
      <w:r w:rsidRPr="008A42D2">
        <w:rPr>
          <w:sz w:val="24"/>
          <w:szCs w:val="24"/>
        </w:rPr>
        <w:t xml:space="preserve"> по адресу: </w:t>
      </w:r>
      <w:proofErr w:type="spellStart"/>
      <w:r w:rsidRPr="008A42D2">
        <w:rPr>
          <w:sz w:val="24"/>
          <w:szCs w:val="24"/>
        </w:rPr>
        <w:t>г.Алматы</w:t>
      </w:r>
      <w:proofErr w:type="spellEnd"/>
      <w:r w:rsidRPr="008A42D2">
        <w:rPr>
          <w:sz w:val="24"/>
          <w:szCs w:val="24"/>
        </w:rPr>
        <w:t xml:space="preserve">, </w:t>
      </w:r>
      <w:proofErr w:type="spellStart"/>
      <w:r w:rsidRPr="008A42D2">
        <w:rPr>
          <w:sz w:val="24"/>
          <w:szCs w:val="24"/>
        </w:rPr>
        <w:t>пр.</w:t>
      </w:r>
      <w:r w:rsidRPr="006310D5">
        <w:rPr>
          <w:sz w:val="24"/>
          <w:szCs w:val="24"/>
        </w:rPr>
        <w:t>Аль-Фариби</w:t>
      </w:r>
      <w:proofErr w:type="spellEnd"/>
      <w:r w:rsidRPr="006310D5">
        <w:rPr>
          <w:sz w:val="24"/>
          <w:szCs w:val="24"/>
        </w:rPr>
        <w:t xml:space="preserve">, 146, </w:t>
      </w:r>
      <w:r w:rsidR="002F1B13">
        <w:rPr>
          <w:sz w:val="24"/>
          <w:szCs w:val="24"/>
        </w:rPr>
        <w:t xml:space="preserve">АО </w:t>
      </w:r>
      <w:r w:rsidRPr="006310D5">
        <w:rPr>
          <w:sz w:val="24"/>
          <w:szCs w:val="24"/>
        </w:rPr>
        <w:t>«Научный центр педиатрии и детской хирургии»,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212192" w:rsidRPr="00D4174C">
        <w:rPr>
          <w:sz w:val="24"/>
          <w:szCs w:val="24"/>
          <w:highlight w:val="yellow"/>
        </w:rPr>
        <w:t>«</w:t>
      </w:r>
      <w:r w:rsidR="00481913">
        <w:rPr>
          <w:sz w:val="24"/>
          <w:szCs w:val="24"/>
          <w:highlight w:val="yellow"/>
          <w:lang w:val="kk-KZ"/>
        </w:rPr>
        <w:t>04</w:t>
      </w:r>
      <w:r w:rsidRPr="00D4174C">
        <w:rPr>
          <w:sz w:val="24"/>
          <w:szCs w:val="24"/>
          <w:highlight w:val="yellow"/>
        </w:rPr>
        <w:t>»</w:t>
      </w:r>
      <w:r w:rsidR="00435711" w:rsidRPr="00D4174C">
        <w:rPr>
          <w:sz w:val="24"/>
          <w:szCs w:val="24"/>
          <w:highlight w:val="yellow"/>
        </w:rPr>
        <w:t xml:space="preserve"> </w:t>
      </w:r>
      <w:proofErr w:type="spellStart"/>
      <w:r w:rsidR="00481913">
        <w:rPr>
          <w:sz w:val="24"/>
          <w:szCs w:val="24"/>
          <w:highlight w:val="yellow"/>
        </w:rPr>
        <w:t>ию</w:t>
      </w:r>
      <w:proofErr w:type="spellEnd"/>
      <w:r w:rsidR="00481913">
        <w:rPr>
          <w:sz w:val="24"/>
          <w:szCs w:val="24"/>
          <w:highlight w:val="yellow"/>
          <w:lang w:val="kk-KZ"/>
        </w:rPr>
        <w:t>л</w:t>
      </w:r>
      <w:r w:rsidR="00786671">
        <w:rPr>
          <w:sz w:val="24"/>
          <w:szCs w:val="24"/>
          <w:highlight w:val="yellow"/>
        </w:rPr>
        <w:t>я</w:t>
      </w:r>
      <w:r w:rsidR="006539C8">
        <w:rPr>
          <w:sz w:val="24"/>
          <w:szCs w:val="24"/>
          <w:highlight w:val="yellow"/>
        </w:rPr>
        <w:t xml:space="preserve">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 с 1</w:t>
      </w:r>
      <w:r w:rsidR="00A22078">
        <w:rPr>
          <w:sz w:val="24"/>
          <w:szCs w:val="24"/>
          <w:highlight w:val="yellow"/>
        </w:rPr>
        <w:t>0</w:t>
      </w:r>
      <w:r w:rsidRPr="00D4174C">
        <w:rPr>
          <w:sz w:val="24"/>
          <w:szCs w:val="24"/>
          <w:highlight w:val="yellow"/>
        </w:rPr>
        <w:t xml:space="preserve"> часов 40 мин</w:t>
      </w:r>
      <w:r w:rsidRPr="008A42D2">
        <w:rPr>
          <w:sz w:val="24"/>
          <w:szCs w:val="24"/>
        </w:rPr>
        <w:t>.</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9"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20"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310D5">
        <w:rPr>
          <w:rStyle w:val="s0"/>
          <w:rFonts w:ascii="Times New Roman" w:hAnsi="Times New Roman" w:cs="Times New Roman"/>
        </w:rPr>
        <w:t>холодовой</w:t>
      </w:r>
      <w:proofErr w:type="spellEnd"/>
      <w:r w:rsidRPr="006310D5">
        <w:rPr>
          <w:rStyle w:val="s0"/>
          <w:rFonts w:ascii="Times New Roman" w:hAnsi="Times New Roman" w:cs="Times New Roman"/>
        </w:rPr>
        <w:t xml:space="preserve">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xml:space="preserve">) представления тендерной заявки в </w:t>
      </w:r>
      <w:proofErr w:type="spellStart"/>
      <w:r w:rsidR="006310D5" w:rsidRPr="006310D5">
        <w:rPr>
          <w:rStyle w:val="s0"/>
          <w:rFonts w:ascii="Times New Roman" w:hAnsi="Times New Roman" w:cs="Times New Roman"/>
        </w:rPr>
        <w:t>непрошитом</w:t>
      </w:r>
      <w:proofErr w:type="spellEnd"/>
      <w:r w:rsidR="006310D5" w:rsidRPr="006310D5">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w:t>
      </w:r>
      <w:proofErr w:type="spellStart"/>
      <w:r w:rsidR="006310D5" w:rsidRPr="006310D5">
        <w:rPr>
          <w:rStyle w:val="s0"/>
          <w:rFonts w:ascii="Times New Roman" w:hAnsi="Times New Roman" w:cs="Times New Roman"/>
        </w:rPr>
        <w:t>аффилированности</w:t>
      </w:r>
      <w:proofErr w:type="spellEnd"/>
      <w:r w:rsidR="006310D5" w:rsidRPr="006310D5">
        <w:rPr>
          <w:rStyle w:val="s0"/>
          <w:rFonts w:ascii="Times New Roman" w:hAnsi="Times New Roman" w:cs="Times New Roman"/>
        </w:rPr>
        <w:t xml:space="preserve">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0D6D5B">
        <w:rPr>
          <w:rStyle w:val="s0"/>
          <w:rFonts w:ascii="Times New Roman" w:hAnsi="Times New Roman" w:cs="Times New Roman"/>
        </w:rPr>
        <w:t>интернет-ресурсе</w:t>
      </w:r>
      <w:proofErr w:type="spellEnd"/>
      <w:r w:rsidRPr="000D6D5B">
        <w:rPr>
          <w:rStyle w:val="s0"/>
          <w:rFonts w:ascii="Times New Roman" w:hAnsi="Times New Roman" w:cs="Times New Roman"/>
        </w:rPr>
        <w:t xml:space="preserve">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1"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 xml:space="preserve">64. Гарантийное обеспечение не вносится, если цена договора закупа или договора на оказание фармацевтических услуг не превышает </w:t>
      </w:r>
      <w:proofErr w:type="spellStart"/>
      <w:r w:rsidRPr="00C0025F">
        <w:rPr>
          <w:rStyle w:val="s0"/>
          <w:rFonts w:ascii="Times New Roman" w:hAnsi="Times New Roman" w:cs="Times New Roman"/>
        </w:rPr>
        <w:t>двухтысячекратного</w:t>
      </w:r>
      <w:proofErr w:type="spellEnd"/>
      <w:r w:rsidRPr="00C0025F">
        <w:rPr>
          <w:rStyle w:val="s0"/>
          <w:rFonts w:ascii="Times New Roman" w:hAnsi="Times New Roman" w:cs="Times New Roman"/>
        </w:rPr>
        <w:t xml:space="preserve">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2"/>
          <w:headerReference w:type="default" r:id="rId23"/>
          <w:footerReference w:type="even" r:id="rId24"/>
          <w:footerReference w:type="default" r:id="rId25"/>
          <w:headerReference w:type="first" r:id="rId26"/>
          <w:pgSz w:w="11906" w:h="16838"/>
          <w:pgMar w:top="1134" w:right="926" w:bottom="1258" w:left="1080" w:header="709" w:footer="709" w:gutter="0"/>
          <w:cols w:space="720"/>
          <w:noEndnote/>
        </w:sectPr>
      </w:pPr>
    </w:p>
    <w:p w:rsidR="0021269E" w:rsidRPr="006351F4" w:rsidRDefault="0021269E">
      <w:pPr>
        <w:ind w:firstLine="540"/>
        <w:jc w:val="right"/>
      </w:pPr>
      <w:r w:rsidRPr="006351F4">
        <w:t>Приложение 1</w:t>
      </w:r>
    </w:p>
    <w:p w:rsidR="00822723" w:rsidRDefault="0021269E" w:rsidP="00EC196C">
      <w:pPr>
        <w:ind w:firstLine="540"/>
        <w:jc w:val="right"/>
        <w:rPr>
          <w:b/>
          <w:bCs/>
        </w:rPr>
      </w:pPr>
      <w:r w:rsidRPr="006351F4">
        <w:t>к  тендерной документации</w:t>
      </w:r>
    </w:p>
    <w:p w:rsidR="004E305F" w:rsidRDefault="0021269E" w:rsidP="006351F4">
      <w:pPr>
        <w:ind w:firstLine="540"/>
        <w:jc w:val="center"/>
        <w:rPr>
          <w:b/>
          <w:bCs/>
        </w:rPr>
      </w:pPr>
      <w:r w:rsidRPr="006351F4">
        <w:rPr>
          <w:b/>
          <w:bCs/>
        </w:rPr>
        <w:t>Перечень товаров</w:t>
      </w:r>
    </w:p>
    <w:tbl>
      <w:tblPr>
        <w:tblW w:w="5054" w:type="pct"/>
        <w:tblInd w:w="2" w:type="dxa"/>
        <w:tblLayout w:type="fixed"/>
        <w:tblCellMar>
          <w:left w:w="0" w:type="dxa"/>
          <w:right w:w="0" w:type="dxa"/>
        </w:tblCellMar>
        <w:tblLook w:val="0000" w:firstRow="0" w:lastRow="0" w:firstColumn="0" w:lastColumn="0" w:noHBand="0" w:noVBand="0"/>
      </w:tblPr>
      <w:tblGrid>
        <w:gridCol w:w="559"/>
        <w:gridCol w:w="1515"/>
        <w:gridCol w:w="4600"/>
        <w:gridCol w:w="956"/>
        <w:gridCol w:w="789"/>
        <w:gridCol w:w="1295"/>
        <w:gridCol w:w="1304"/>
        <w:gridCol w:w="1000"/>
        <w:gridCol w:w="962"/>
        <w:gridCol w:w="1637"/>
      </w:tblGrid>
      <w:tr w:rsidR="00146118" w:rsidRPr="006351F4" w:rsidTr="00146118">
        <w:tc>
          <w:tcPr>
            <w:tcW w:w="191" w:type="pct"/>
            <w:tcBorders>
              <w:top w:val="single" w:sz="6" w:space="0" w:color="000000"/>
              <w:left w:val="single" w:sz="6" w:space="0" w:color="000000"/>
              <w:bottom w:val="nil"/>
              <w:right w:val="single" w:sz="5" w:space="0" w:color="000000"/>
            </w:tcBorders>
            <w:vAlign w:val="center"/>
          </w:tcPr>
          <w:p w:rsidR="004E305F" w:rsidRPr="006351F4" w:rsidRDefault="004E305F" w:rsidP="00DA1E8A">
            <w:pPr>
              <w:spacing w:line="115" w:lineRule="atLeast"/>
              <w:jc w:val="center"/>
            </w:pPr>
            <w:r w:rsidRPr="006351F4">
              <w:rPr>
                <w:sz w:val="22"/>
                <w:szCs w:val="22"/>
              </w:rPr>
              <w:t>№ лота</w:t>
            </w:r>
          </w:p>
        </w:tc>
        <w:tc>
          <w:tcPr>
            <w:tcW w:w="518" w:type="pct"/>
            <w:tcBorders>
              <w:top w:val="single" w:sz="6" w:space="0" w:color="000000"/>
              <w:left w:val="nil"/>
              <w:bottom w:val="nil"/>
              <w:right w:val="single" w:sz="5" w:space="0" w:color="000000"/>
            </w:tcBorders>
            <w:vAlign w:val="center"/>
          </w:tcPr>
          <w:p w:rsidR="004E305F" w:rsidRPr="006351F4" w:rsidRDefault="004E305F" w:rsidP="00DA1E8A">
            <w:pPr>
              <w:spacing w:line="115" w:lineRule="atLeast"/>
              <w:jc w:val="center"/>
            </w:pPr>
            <w:r w:rsidRPr="006351F4">
              <w:rPr>
                <w:sz w:val="22"/>
                <w:szCs w:val="22"/>
              </w:rPr>
              <w:t>Наименование заказчика</w:t>
            </w:r>
          </w:p>
        </w:tc>
        <w:tc>
          <w:tcPr>
            <w:tcW w:w="1573" w:type="pct"/>
            <w:tcBorders>
              <w:top w:val="single" w:sz="6" w:space="0" w:color="000000"/>
              <w:left w:val="nil"/>
              <w:bottom w:val="nil"/>
              <w:right w:val="single" w:sz="5" w:space="0" w:color="000000"/>
            </w:tcBorders>
            <w:vAlign w:val="center"/>
          </w:tcPr>
          <w:p w:rsidR="004E305F" w:rsidRPr="006351F4" w:rsidRDefault="004E305F" w:rsidP="008E4488">
            <w:pPr>
              <w:spacing w:line="115" w:lineRule="atLeast"/>
              <w:ind w:left="144" w:right="141" w:hanging="25"/>
              <w:jc w:val="center"/>
            </w:pPr>
            <w:r w:rsidRPr="006351F4">
              <w:rPr>
                <w:sz w:val="22"/>
                <w:szCs w:val="22"/>
              </w:rPr>
              <w:t>Наименование товара (работы, услуги)*</w:t>
            </w:r>
          </w:p>
        </w:tc>
        <w:tc>
          <w:tcPr>
            <w:tcW w:w="327"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Единица измерения</w:t>
            </w:r>
          </w:p>
        </w:tc>
        <w:tc>
          <w:tcPr>
            <w:tcW w:w="270"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Количество, объем</w:t>
            </w:r>
          </w:p>
        </w:tc>
        <w:tc>
          <w:tcPr>
            <w:tcW w:w="443"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Условия поставки (в соответствии с ИНКОТЕРМС 2000)</w:t>
            </w:r>
          </w:p>
        </w:tc>
        <w:tc>
          <w:tcPr>
            <w:tcW w:w="446"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Срок поставки товаров, выполнения работ, оказания услуг</w:t>
            </w:r>
          </w:p>
        </w:tc>
        <w:tc>
          <w:tcPr>
            <w:tcW w:w="342" w:type="pct"/>
            <w:tcBorders>
              <w:top w:val="single" w:sz="6" w:space="0" w:color="000000"/>
              <w:left w:val="nil"/>
              <w:bottom w:val="nil"/>
              <w:right w:val="single" w:sz="5" w:space="0" w:color="000000"/>
            </w:tcBorders>
          </w:tcPr>
          <w:p w:rsidR="004E305F" w:rsidRPr="006351F4" w:rsidRDefault="004E305F" w:rsidP="00DA1E8A">
            <w:pPr>
              <w:spacing w:line="115" w:lineRule="atLeast"/>
              <w:ind w:left="119"/>
              <w:jc w:val="center"/>
            </w:pPr>
            <w:r w:rsidRPr="006351F4">
              <w:rPr>
                <w:sz w:val="22"/>
                <w:szCs w:val="22"/>
              </w:rPr>
              <w:t>Место поставки товаров, выполнения работ, оказания услуг</w:t>
            </w:r>
          </w:p>
        </w:tc>
        <w:tc>
          <w:tcPr>
            <w:tcW w:w="329" w:type="pct"/>
            <w:tcBorders>
              <w:top w:val="single" w:sz="6" w:space="0" w:color="000000"/>
              <w:left w:val="nil"/>
              <w:bottom w:val="nil"/>
              <w:right w:val="single" w:sz="5" w:space="0" w:color="000000"/>
            </w:tcBorders>
          </w:tcPr>
          <w:p w:rsidR="004E305F" w:rsidRPr="006351F4" w:rsidRDefault="004E305F" w:rsidP="00DA1E8A">
            <w:pPr>
              <w:spacing w:line="115" w:lineRule="atLeast"/>
              <w:ind w:left="119" w:right="3"/>
              <w:jc w:val="center"/>
            </w:pPr>
            <w:r w:rsidRPr="006351F4">
              <w:rPr>
                <w:sz w:val="22"/>
                <w:szCs w:val="22"/>
              </w:rPr>
              <w:t>Размер авансового платежа, %</w:t>
            </w:r>
          </w:p>
        </w:tc>
        <w:tc>
          <w:tcPr>
            <w:tcW w:w="560" w:type="pct"/>
            <w:tcBorders>
              <w:top w:val="single" w:sz="6" w:space="0" w:color="000000"/>
              <w:left w:val="nil"/>
              <w:bottom w:val="nil"/>
              <w:right w:val="single" w:sz="6" w:space="0" w:color="000000"/>
            </w:tcBorders>
            <w:vAlign w:val="center"/>
          </w:tcPr>
          <w:p w:rsidR="004E305F" w:rsidRPr="006351F4" w:rsidRDefault="004E305F" w:rsidP="00FB1F46">
            <w:pPr>
              <w:spacing w:line="115" w:lineRule="atLeast"/>
              <w:ind w:left="119"/>
              <w:jc w:val="center"/>
            </w:pPr>
            <w:r w:rsidRPr="006351F4">
              <w:rPr>
                <w:sz w:val="22"/>
                <w:szCs w:val="22"/>
              </w:rPr>
              <w:t>Сумма, выделенная для тендера, тенге</w:t>
            </w:r>
          </w:p>
        </w:tc>
      </w:tr>
      <w:tr w:rsidR="00146118" w:rsidRPr="006351F4" w:rsidTr="00146118">
        <w:tblPrEx>
          <w:tblCellSpacing w:w="-6" w:type="nil"/>
        </w:tblPrEx>
        <w:trPr>
          <w:tblCellSpacing w:w="-6" w:type="nil"/>
        </w:trPr>
        <w:tc>
          <w:tcPr>
            <w:tcW w:w="191" w:type="pct"/>
            <w:tcBorders>
              <w:top w:val="single" w:sz="5" w:space="0" w:color="000000"/>
              <w:left w:val="single" w:sz="6" w:space="0" w:color="000000"/>
              <w:bottom w:val="single" w:sz="4" w:space="0" w:color="auto"/>
              <w:right w:val="single" w:sz="5" w:space="0" w:color="000000"/>
            </w:tcBorders>
          </w:tcPr>
          <w:p w:rsidR="004E305F" w:rsidRPr="006351F4" w:rsidRDefault="004E305F" w:rsidP="00DA1E8A">
            <w:pPr>
              <w:spacing w:line="65" w:lineRule="atLeast"/>
              <w:ind w:right="56" w:firstLine="6"/>
              <w:jc w:val="center"/>
              <w:rPr>
                <w:b/>
                <w:bCs/>
              </w:rPr>
            </w:pPr>
            <w:r w:rsidRPr="006351F4">
              <w:rPr>
                <w:b/>
                <w:bCs/>
              </w:rPr>
              <w:t>1</w:t>
            </w:r>
          </w:p>
        </w:tc>
        <w:tc>
          <w:tcPr>
            <w:tcW w:w="518" w:type="pct"/>
            <w:tcBorders>
              <w:top w:val="single" w:sz="5" w:space="0" w:color="000000"/>
              <w:left w:val="nil"/>
              <w:bottom w:val="single" w:sz="4" w:space="0" w:color="auto"/>
              <w:right w:val="single" w:sz="5" w:space="0" w:color="000000"/>
            </w:tcBorders>
          </w:tcPr>
          <w:p w:rsidR="004E305F" w:rsidRPr="006351F4" w:rsidRDefault="004E305F" w:rsidP="00DA1E8A">
            <w:pPr>
              <w:spacing w:line="65" w:lineRule="atLeast"/>
              <w:ind w:right="56" w:firstLine="6"/>
              <w:rPr>
                <w:b/>
                <w:bCs/>
              </w:rPr>
            </w:pPr>
            <w:r w:rsidRPr="006351F4">
              <w:rPr>
                <w:b/>
                <w:bCs/>
              </w:rPr>
              <w:t>2</w:t>
            </w:r>
          </w:p>
        </w:tc>
        <w:tc>
          <w:tcPr>
            <w:tcW w:w="1573" w:type="pct"/>
            <w:tcBorders>
              <w:top w:val="single" w:sz="5" w:space="0" w:color="000000"/>
              <w:left w:val="nil"/>
              <w:bottom w:val="single" w:sz="4" w:space="0" w:color="auto"/>
              <w:right w:val="single" w:sz="5" w:space="0" w:color="000000"/>
            </w:tcBorders>
          </w:tcPr>
          <w:p w:rsidR="004E305F" w:rsidRPr="006351F4" w:rsidRDefault="004E305F" w:rsidP="008E4488">
            <w:pPr>
              <w:spacing w:line="65" w:lineRule="atLeast"/>
              <w:ind w:left="144" w:right="141" w:hanging="25"/>
              <w:jc w:val="center"/>
              <w:rPr>
                <w:b/>
                <w:bCs/>
              </w:rPr>
            </w:pPr>
            <w:r w:rsidRPr="006351F4">
              <w:rPr>
                <w:b/>
                <w:bCs/>
              </w:rPr>
              <w:t>3</w:t>
            </w:r>
          </w:p>
        </w:tc>
        <w:tc>
          <w:tcPr>
            <w:tcW w:w="327"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4</w:t>
            </w:r>
          </w:p>
        </w:tc>
        <w:tc>
          <w:tcPr>
            <w:tcW w:w="270"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5</w:t>
            </w:r>
          </w:p>
        </w:tc>
        <w:tc>
          <w:tcPr>
            <w:tcW w:w="443" w:type="pct"/>
            <w:tcBorders>
              <w:top w:val="single" w:sz="5" w:space="0" w:color="000000"/>
              <w:left w:val="nil"/>
              <w:bottom w:val="single" w:sz="4" w:space="0" w:color="auto"/>
              <w:right w:val="single" w:sz="5" w:space="0" w:color="000000"/>
            </w:tcBorders>
            <w:vAlign w:val="center"/>
          </w:tcPr>
          <w:p w:rsidR="004E305F" w:rsidRPr="006351F4" w:rsidRDefault="004E305F" w:rsidP="00FB1F46">
            <w:pPr>
              <w:spacing w:line="65" w:lineRule="atLeast"/>
              <w:ind w:right="56" w:firstLine="6"/>
              <w:jc w:val="center"/>
              <w:rPr>
                <w:b/>
                <w:bCs/>
              </w:rPr>
            </w:pPr>
            <w:r w:rsidRPr="006351F4">
              <w:rPr>
                <w:b/>
                <w:bCs/>
              </w:rPr>
              <w:t>6</w:t>
            </w:r>
          </w:p>
        </w:tc>
        <w:tc>
          <w:tcPr>
            <w:tcW w:w="446"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7</w:t>
            </w:r>
          </w:p>
        </w:tc>
        <w:tc>
          <w:tcPr>
            <w:tcW w:w="342" w:type="pct"/>
            <w:tcBorders>
              <w:top w:val="single" w:sz="5" w:space="0" w:color="000000"/>
              <w:left w:val="nil"/>
              <w:bottom w:val="single" w:sz="4" w:space="0" w:color="auto"/>
              <w:right w:val="single" w:sz="5" w:space="0" w:color="000000"/>
            </w:tcBorders>
          </w:tcPr>
          <w:p w:rsidR="004E305F" w:rsidRPr="006351F4" w:rsidRDefault="004E305F" w:rsidP="00DA1E8A">
            <w:pPr>
              <w:spacing w:line="65" w:lineRule="atLeast"/>
              <w:ind w:right="56" w:firstLine="6"/>
              <w:jc w:val="center"/>
              <w:rPr>
                <w:b/>
                <w:bCs/>
              </w:rPr>
            </w:pPr>
            <w:r w:rsidRPr="006351F4">
              <w:rPr>
                <w:b/>
                <w:bCs/>
              </w:rPr>
              <w:t>8</w:t>
            </w:r>
          </w:p>
        </w:tc>
        <w:tc>
          <w:tcPr>
            <w:tcW w:w="329" w:type="pct"/>
            <w:tcBorders>
              <w:top w:val="single" w:sz="5" w:space="0" w:color="000000"/>
              <w:left w:val="nil"/>
              <w:bottom w:val="single" w:sz="4" w:space="0" w:color="auto"/>
              <w:right w:val="single" w:sz="5" w:space="0" w:color="000000"/>
            </w:tcBorders>
          </w:tcPr>
          <w:p w:rsidR="004E305F" w:rsidRPr="006351F4" w:rsidRDefault="004E305F" w:rsidP="00DA1E8A">
            <w:pPr>
              <w:spacing w:line="65" w:lineRule="atLeast"/>
              <w:ind w:right="56" w:firstLine="6"/>
              <w:jc w:val="center"/>
              <w:rPr>
                <w:b/>
                <w:bCs/>
              </w:rPr>
            </w:pPr>
            <w:r w:rsidRPr="006351F4">
              <w:rPr>
                <w:b/>
                <w:bCs/>
              </w:rPr>
              <w:t>9</w:t>
            </w:r>
          </w:p>
        </w:tc>
        <w:tc>
          <w:tcPr>
            <w:tcW w:w="560" w:type="pct"/>
            <w:tcBorders>
              <w:top w:val="single" w:sz="5" w:space="0" w:color="000000"/>
              <w:left w:val="nil"/>
              <w:bottom w:val="single" w:sz="4" w:space="0" w:color="auto"/>
              <w:right w:val="single" w:sz="6" w:space="0" w:color="000000"/>
            </w:tcBorders>
          </w:tcPr>
          <w:p w:rsidR="004E305F" w:rsidRPr="006351F4" w:rsidRDefault="004E305F" w:rsidP="00FB1F46">
            <w:pPr>
              <w:spacing w:line="65" w:lineRule="atLeast"/>
              <w:ind w:right="56" w:firstLine="6"/>
              <w:jc w:val="center"/>
              <w:rPr>
                <w:b/>
                <w:bCs/>
              </w:rPr>
            </w:pPr>
            <w:r w:rsidRPr="006351F4">
              <w:rPr>
                <w:b/>
                <w:bCs/>
              </w:rPr>
              <w:t>10</w:t>
            </w:r>
          </w:p>
        </w:tc>
      </w:tr>
      <w:tr w:rsidR="00146118" w:rsidRPr="006351F4" w:rsidTr="00146118">
        <w:tblPrEx>
          <w:tblCellSpacing w:w="-6" w:type="nil"/>
        </w:tblPrEx>
        <w:trPr>
          <w:tblCellSpacing w:w="-6" w:type="nil"/>
        </w:trPr>
        <w:tc>
          <w:tcPr>
            <w:tcW w:w="191" w:type="pct"/>
            <w:tcBorders>
              <w:top w:val="single" w:sz="5" w:space="0" w:color="000000"/>
              <w:left w:val="single" w:sz="6" w:space="0" w:color="000000"/>
              <w:bottom w:val="single" w:sz="4" w:space="0" w:color="auto"/>
              <w:right w:val="single" w:sz="5" w:space="0" w:color="000000"/>
            </w:tcBorders>
          </w:tcPr>
          <w:p w:rsidR="00EC196C" w:rsidRPr="00F8649A" w:rsidRDefault="00EC196C" w:rsidP="00DA1E8A">
            <w:pPr>
              <w:spacing w:line="65" w:lineRule="atLeast"/>
              <w:ind w:right="56" w:firstLine="6"/>
              <w:jc w:val="center"/>
              <w:rPr>
                <w:bCs/>
              </w:rPr>
            </w:pPr>
            <w:r w:rsidRPr="00F8649A">
              <w:rPr>
                <w:bCs/>
              </w:rPr>
              <w:t>1</w:t>
            </w:r>
          </w:p>
        </w:tc>
        <w:tc>
          <w:tcPr>
            <w:tcW w:w="518" w:type="pct"/>
            <w:vMerge w:val="restart"/>
            <w:tcBorders>
              <w:top w:val="single" w:sz="5" w:space="0" w:color="000000"/>
              <w:left w:val="nil"/>
              <w:right w:val="single" w:sz="5" w:space="0" w:color="000000"/>
            </w:tcBorders>
            <w:vAlign w:val="center"/>
          </w:tcPr>
          <w:p w:rsidR="00EC196C" w:rsidRPr="006351F4" w:rsidRDefault="00EC196C" w:rsidP="00D83CDA">
            <w:pPr>
              <w:spacing w:line="65" w:lineRule="atLeast"/>
              <w:ind w:right="56" w:firstLine="6"/>
              <w:jc w:val="center"/>
              <w:rPr>
                <w:b/>
                <w:bCs/>
              </w:rPr>
            </w:pPr>
            <w:r>
              <w:rPr>
                <w:rFonts w:eastAsia="Times New Roman"/>
                <w:color w:val="000000"/>
                <w:sz w:val="20"/>
                <w:szCs w:val="20"/>
              </w:rPr>
              <w:t>АО «Научный центр педиатрии и детской хирургии»</w:t>
            </w:r>
          </w:p>
        </w:tc>
        <w:tc>
          <w:tcPr>
            <w:tcW w:w="1573" w:type="pct"/>
            <w:tcBorders>
              <w:top w:val="single" w:sz="5" w:space="0" w:color="000000"/>
              <w:left w:val="nil"/>
              <w:bottom w:val="single" w:sz="4" w:space="0" w:color="auto"/>
              <w:right w:val="single" w:sz="5" w:space="0" w:color="000000"/>
            </w:tcBorders>
          </w:tcPr>
          <w:p w:rsidR="00EC196C" w:rsidRPr="00B86894" w:rsidRDefault="00EC196C" w:rsidP="00481913">
            <w:pPr>
              <w:rPr>
                <w:color w:val="000000"/>
                <w:sz w:val="20"/>
                <w:szCs w:val="20"/>
              </w:rPr>
            </w:pPr>
            <w:proofErr w:type="spellStart"/>
            <w:r>
              <w:rPr>
                <w:color w:val="000000"/>
                <w:sz w:val="20"/>
                <w:szCs w:val="20"/>
              </w:rPr>
              <w:t>Метотрексат</w:t>
            </w:r>
            <w:proofErr w:type="spellEnd"/>
          </w:p>
        </w:tc>
        <w:tc>
          <w:tcPr>
            <w:tcW w:w="327" w:type="pct"/>
            <w:tcBorders>
              <w:top w:val="single" w:sz="5" w:space="0" w:color="000000"/>
              <w:left w:val="nil"/>
              <w:bottom w:val="single" w:sz="4" w:space="0" w:color="auto"/>
              <w:right w:val="single" w:sz="5" w:space="0" w:color="000000"/>
            </w:tcBorders>
          </w:tcPr>
          <w:p w:rsidR="00EC196C" w:rsidRPr="00116332" w:rsidRDefault="00EC196C" w:rsidP="00B86894">
            <w:pPr>
              <w:jc w:val="center"/>
              <w:rPr>
                <w:color w:val="000000"/>
                <w:sz w:val="20"/>
                <w:szCs w:val="20"/>
              </w:rPr>
            </w:pPr>
            <w:proofErr w:type="spellStart"/>
            <w:r w:rsidRPr="00116332">
              <w:rPr>
                <w:color w:val="000000"/>
                <w:sz w:val="20"/>
                <w:szCs w:val="20"/>
              </w:rPr>
              <w:t>уп</w:t>
            </w:r>
            <w:proofErr w:type="spellEnd"/>
          </w:p>
        </w:tc>
        <w:tc>
          <w:tcPr>
            <w:tcW w:w="270" w:type="pct"/>
            <w:tcBorders>
              <w:top w:val="single" w:sz="5" w:space="0" w:color="000000"/>
              <w:left w:val="nil"/>
              <w:bottom w:val="single" w:sz="4" w:space="0" w:color="auto"/>
              <w:right w:val="single" w:sz="5" w:space="0" w:color="000000"/>
            </w:tcBorders>
          </w:tcPr>
          <w:p w:rsidR="00EC196C" w:rsidRPr="00116332" w:rsidRDefault="00EC196C" w:rsidP="00481913">
            <w:pPr>
              <w:jc w:val="center"/>
              <w:rPr>
                <w:color w:val="000000"/>
                <w:sz w:val="20"/>
                <w:szCs w:val="20"/>
              </w:rPr>
            </w:pPr>
            <w:r>
              <w:rPr>
                <w:color w:val="000000"/>
                <w:sz w:val="20"/>
                <w:szCs w:val="20"/>
                <w:lang w:val="en-US"/>
              </w:rPr>
              <w:t>7</w:t>
            </w:r>
            <w:r>
              <w:rPr>
                <w:color w:val="000000"/>
                <w:sz w:val="20"/>
                <w:szCs w:val="20"/>
              </w:rPr>
              <w:t>00</w:t>
            </w:r>
          </w:p>
        </w:tc>
        <w:tc>
          <w:tcPr>
            <w:tcW w:w="443" w:type="pct"/>
            <w:tcBorders>
              <w:top w:val="single" w:sz="5" w:space="0" w:color="000000"/>
              <w:left w:val="nil"/>
              <w:bottom w:val="single" w:sz="4" w:space="0" w:color="auto"/>
              <w:right w:val="single" w:sz="5" w:space="0" w:color="000000"/>
            </w:tcBorders>
          </w:tcPr>
          <w:p w:rsidR="00EC196C" w:rsidRDefault="00EC196C" w:rsidP="00DA1E8A">
            <w:pPr>
              <w:jc w:val="center"/>
            </w:pPr>
            <w:r w:rsidRPr="00874E0B">
              <w:rPr>
                <w:bCs/>
                <w:sz w:val="20"/>
                <w:lang w:val="en-US"/>
              </w:rPr>
              <w:t>DDP</w:t>
            </w:r>
          </w:p>
        </w:tc>
        <w:tc>
          <w:tcPr>
            <w:tcW w:w="446" w:type="pct"/>
            <w:vMerge w:val="restart"/>
            <w:tcBorders>
              <w:top w:val="single" w:sz="5" w:space="0" w:color="000000"/>
              <w:left w:val="nil"/>
              <w:right w:val="single" w:sz="5" w:space="0" w:color="000000"/>
            </w:tcBorders>
            <w:vAlign w:val="center"/>
          </w:tcPr>
          <w:p w:rsidR="00EC196C" w:rsidRPr="00C93C56" w:rsidRDefault="00EC196C" w:rsidP="00F8649A">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342" w:type="pct"/>
            <w:vMerge w:val="restart"/>
            <w:tcBorders>
              <w:top w:val="single" w:sz="5" w:space="0" w:color="000000"/>
              <w:left w:val="nil"/>
              <w:right w:val="single" w:sz="5" w:space="0" w:color="000000"/>
            </w:tcBorders>
            <w:vAlign w:val="center"/>
          </w:tcPr>
          <w:p w:rsidR="00EC196C" w:rsidRDefault="00EC196C" w:rsidP="008C6F86">
            <w:pPr>
              <w:ind w:left="119" w:right="85"/>
              <w:jc w:val="center"/>
              <w:rPr>
                <w:sz w:val="20"/>
              </w:rPr>
            </w:pPr>
            <w:r w:rsidRPr="00C93C56">
              <w:rPr>
                <w:sz w:val="20"/>
                <w:szCs w:val="22"/>
              </w:rPr>
              <w:t>г. Алматы,</w:t>
            </w:r>
          </w:p>
          <w:p w:rsidR="00EC196C" w:rsidRPr="00C93C56" w:rsidRDefault="00EC196C" w:rsidP="008C6F86">
            <w:pPr>
              <w:ind w:left="119" w:right="85"/>
              <w:jc w:val="center"/>
              <w:rPr>
                <w:sz w:val="20"/>
              </w:rPr>
            </w:pPr>
            <w:proofErr w:type="spellStart"/>
            <w:r w:rsidRPr="00C93C56">
              <w:rPr>
                <w:sz w:val="20"/>
                <w:szCs w:val="22"/>
              </w:rPr>
              <w:t>пр.Аль-Фараби</w:t>
            </w:r>
            <w:proofErr w:type="spellEnd"/>
            <w:r w:rsidRPr="00C93C56">
              <w:rPr>
                <w:sz w:val="20"/>
                <w:szCs w:val="22"/>
              </w:rPr>
              <w:t>, 146</w:t>
            </w:r>
          </w:p>
        </w:tc>
        <w:tc>
          <w:tcPr>
            <w:tcW w:w="329" w:type="pct"/>
            <w:tcBorders>
              <w:top w:val="single" w:sz="5" w:space="0" w:color="000000"/>
              <w:left w:val="nil"/>
              <w:bottom w:val="single" w:sz="4" w:space="0" w:color="auto"/>
              <w:right w:val="single" w:sz="5" w:space="0" w:color="000000"/>
            </w:tcBorders>
          </w:tcPr>
          <w:p w:rsidR="00EC196C" w:rsidRPr="00C93C56" w:rsidRDefault="00EC196C" w:rsidP="00DA1E8A">
            <w:pPr>
              <w:ind w:left="119" w:right="85"/>
              <w:jc w:val="center"/>
              <w:rPr>
                <w:sz w:val="20"/>
              </w:rPr>
            </w:pPr>
            <w:r w:rsidRPr="00C93C56">
              <w:rPr>
                <w:sz w:val="20"/>
                <w:szCs w:val="22"/>
              </w:rPr>
              <w:t>0%</w:t>
            </w:r>
          </w:p>
        </w:tc>
        <w:tc>
          <w:tcPr>
            <w:tcW w:w="560" w:type="pct"/>
            <w:tcBorders>
              <w:top w:val="single" w:sz="5" w:space="0" w:color="000000"/>
              <w:left w:val="nil"/>
              <w:bottom w:val="single" w:sz="4" w:space="0" w:color="auto"/>
              <w:right w:val="single" w:sz="6" w:space="0" w:color="000000"/>
            </w:tcBorders>
          </w:tcPr>
          <w:p w:rsidR="00EC196C" w:rsidRPr="00132E77" w:rsidRDefault="00EC196C" w:rsidP="00481913">
            <w:pPr>
              <w:jc w:val="right"/>
              <w:rPr>
                <w:color w:val="000000"/>
                <w:sz w:val="20"/>
                <w:szCs w:val="20"/>
                <w:lang w:val="kk-KZ"/>
              </w:rPr>
            </w:pPr>
            <w:r>
              <w:rPr>
                <w:color w:val="000000"/>
                <w:sz w:val="20"/>
                <w:szCs w:val="20"/>
                <w:lang w:val="en-US"/>
              </w:rPr>
              <w:t>10</w:t>
            </w:r>
            <w:r>
              <w:rPr>
                <w:color w:val="000000"/>
                <w:sz w:val="20"/>
                <w:szCs w:val="20"/>
                <w:lang w:val="kk-KZ"/>
              </w:rPr>
              <w:t xml:space="preserve"> </w:t>
            </w:r>
            <w:r>
              <w:rPr>
                <w:color w:val="000000"/>
                <w:sz w:val="20"/>
                <w:szCs w:val="20"/>
                <w:lang w:val="en-US"/>
              </w:rPr>
              <w:t>850</w:t>
            </w:r>
            <w:r>
              <w:rPr>
                <w:color w:val="000000"/>
                <w:sz w:val="20"/>
                <w:szCs w:val="20"/>
                <w:lang w:val="kk-KZ"/>
              </w:rPr>
              <w:t xml:space="preserve"> </w:t>
            </w:r>
            <w:r>
              <w:rPr>
                <w:color w:val="000000"/>
                <w:sz w:val="20"/>
                <w:szCs w:val="20"/>
                <w:lang w:val="en-US"/>
              </w:rPr>
              <w:t>000</w:t>
            </w:r>
            <w:r>
              <w:rPr>
                <w:color w:val="000000"/>
                <w:sz w:val="20"/>
                <w:szCs w:val="20"/>
                <w:lang w:val="kk-KZ"/>
              </w:rPr>
              <w:t>,00</w:t>
            </w:r>
          </w:p>
        </w:tc>
      </w:tr>
      <w:tr w:rsidR="00146118" w:rsidRPr="00AF7248" w:rsidTr="00146118">
        <w:tblPrEx>
          <w:tblCellSpacing w:w="-6" w:type="nil"/>
        </w:tblPrEx>
        <w:trPr>
          <w:tblCellSpacing w:w="-6" w:type="nil"/>
        </w:trPr>
        <w:tc>
          <w:tcPr>
            <w:tcW w:w="191" w:type="pct"/>
            <w:tcBorders>
              <w:top w:val="single" w:sz="4" w:space="0" w:color="auto"/>
              <w:left w:val="single" w:sz="4" w:space="0" w:color="auto"/>
              <w:bottom w:val="single" w:sz="4" w:space="0" w:color="auto"/>
              <w:right w:val="single" w:sz="4" w:space="0" w:color="auto"/>
            </w:tcBorders>
          </w:tcPr>
          <w:p w:rsidR="00EC196C" w:rsidRPr="00FF19F0" w:rsidRDefault="00EC196C" w:rsidP="00DA1E8A">
            <w:pPr>
              <w:autoSpaceDE/>
              <w:autoSpaceDN/>
              <w:adjustRightInd/>
              <w:jc w:val="center"/>
              <w:rPr>
                <w:rFonts w:eastAsia="Times New Roman"/>
                <w:color w:val="000000"/>
                <w:sz w:val="20"/>
                <w:szCs w:val="20"/>
              </w:rPr>
            </w:pPr>
            <w:r>
              <w:rPr>
                <w:rFonts w:eastAsia="Times New Roman"/>
                <w:color w:val="000000"/>
                <w:sz w:val="20"/>
                <w:szCs w:val="20"/>
              </w:rPr>
              <w:t>2</w:t>
            </w:r>
          </w:p>
        </w:tc>
        <w:tc>
          <w:tcPr>
            <w:tcW w:w="518" w:type="pct"/>
            <w:vMerge/>
            <w:tcBorders>
              <w:left w:val="single" w:sz="4" w:space="0" w:color="auto"/>
              <w:right w:val="single" w:sz="5" w:space="0" w:color="000000"/>
            </w:tcBorders>
          </w:tcPr>
          <w:p w:rsidR="00EC196C" w:rsidRPr="00FF19F0" w:rsidRDefault="00EC196C" w:rsidP="00DA1E8A">
            <w:pPr>
              <w:autoSpaceDE/>
              <w:autoSpaceDN/>
              <w:adjustRightInd/>
              <w:ind w:left="86" w:right="162"/>
              <w:rPr>
                <w:rFonts w:eastAsia="Times New Roman"/>
                <w:color w:val="000000"/>
                <w:sz w:val="20"/>
                <w:szCs w:val="20"/>
              </w:rPr>
            </w:pPr>
          </w:p>
        </w:tc>
        <w:tc>
          <w:tcPr>
            <w:tcW w:w="1573" w:type="pct"/>
            <w:tcBorders>
              <w:top w:val="single" w:sz="4" w:space="0" w:color="auto"/>
              <w:left w:val="single" w:sz="5" w:space="0" w:color="000000"/>
              <w:bottom w:val="single" w:sz="4" w:space="0" w:color="auto"/>
              <w:right w:val="single" w:sz="4" w:space="0" w:color="auto"/>
            </w:tcBorders>
          </w:tcPr>
          <w:p w:rsidR="00EC196C" w:rsidRPr="00116332" w:rsidRDefault="00EC196C" w:rsidP="00481913">
            <w:pPr>
              <w:rPr>
                <w:color w:val="000000"/>
                <w:sz w:val="20"/>
                <w:szCs w:val="20"/>
              </w:rPr>
            </w:pPr>
            <w:proofErr w:type="spellStart"/>
            <w:r w:rsidRPr="00095B41">
              <w:rPr>
                <w:color w:val="000000"/>
                <w:sz w:val="20"/>
                <w:szCs w:val="20"/>
              </w:rPr>
              <w:t>Идарубицин</w:t>
            </w:r>
            <w:proofErr w:type="spellEnd"/>
          </w:p>
        </w:tc>
        <w:tc>
          <w:tcPr>
            <w:tcW w:w="327" w:type="pct"/>
            <w:tcBorders>
              <w:top w:val="single" w:sz="4" w:space="0" w:color="auto"/>
              <w:left w:val="single" w:sz="4" w:space="0" w:color="auto"/>
              <w:bottom w:val="single" w:sz="4" w:space="0" w:color="auto"/>
              <w:right w:val="single" w:sz="4" w:space="0" w:color="auto"/>
            </w:tcBorders>
          </w:tcPr>
          <w:p w:rsidR="00EC196C" w:rsidRPr="00116332" w:rsidRDefault="00EC196C" w:rsidP="00B86894">
            <w:pPr>
              <w:jc w:val="center"/>
              <w:rPr>
                <w:color w:val="000000"/>
                <w:sz w:val="20"/>
                <w:szCs w:val="20"/>
              </w:rPr>
            </w:pPr>
            <w:proofErr w:type="spellStart"/>
            <w:r w:rsidRPr="00116332">
              <w:rPr>
                <w:color w:val="000000"/>
                <w:sz w:val="20"/>
                <w:szCs w:val="20"/>
              </w:rPr>
              <w:t>уп</w:t>
            </w:r>
            <w:proofErr w:type="spellEnd"/>
          </w:p>
        </w:tc>
        <w:tc>
          <w:tcPr>
            <w:tcW w:w="270" w:type="pct"/>
            <w:tcBorders>
              <w:top w:val="single" w:sz="4" w:space="0" w:color="auto"/>
              <w:left w:val="single" w:sz="4" w:space="0" w:color="auto"/>
              <w:bottom w:val="single" w:sz="4" w:space="0" w:color="auto"/>
              <w:right w:val="single" w:sz="4" w:space="0" w:color="auto"/>
            </w:tcBorders>
            <w:vAlign w:val="center"/>
          </w:tcPr>
          <w:p w:rsidR="00EC196C" w:rsidRPr="00095B41" w:rsidRDefault="00EC196C" w:rsidP="00481913">
            <w:pPr>
              <w:jc w:val="center"/>
              <w:rPr>
                <w:color w:val="000000"/>
                <w:sz w:val="20"/>
                <w:szCs w:val="20"/>
              </w:rPr>
            </w:pPr>
            <w:r w:rsidRPr="00095B41">
              <w:rPr>
                <w:color w:val="000000"/>
                <w:sz w:val="20"/>
                <w:szCs w:val="20"/>
              </w:rPr>
              <w:t>200</w:t>
            </w:r>
          </w:p>
        </w:tc>
        <w:tc>
          <w:tcPr>
            <w:tcW w:w="443" w:type="pct"/>
            <w:tcBorders>
              <w:top w:val="single" w:sz="4" w:space="0" w:color="auto"/>
              <w:left w:val="single" w:sz="4" w:space="0" w:color="auto"/>
              <w:right w:val="single" w:sz="4" w:space="0" w:color="auto"/>
            </w:tcBorders>
          </w:tcPr>
          <w:p w:rsidR="00EC196C" w:rsidRDefault="00EC196C" w:rsidP="00DA1E8A">
            <w:pPr>
              <w:jc w:val="center"/>
            </w:pPr>
            <w:r w:rsidRPr="00874E0B">
              <w:rPr>
                <w:bCs/>
                <w:sz w:val="20"/>
                <w:lang w:val="en-US"/>
              </w:rPr>
              <w:t>DDP</w:t>
            </w:r>
          </w:p>
        </w:tc>
        <w:tc>
          <w:tcPr>
            <w:tcW w:w="446" w:type="pct"/>
            <w:vMerge/>
            <w:tcBorders>
              <w:left w:val="single" w:sz="4" w:space="0" w:color="auto"/>
              <w:right w:val="single" w:sz="5" w:space="0" w:color="000000"/>
            </w:tcBorders>
            <w:vAlign w:val="center"/>
          </w:tcPr>
          <w:p w:rsidR="00EC196C" w:rsidRPr="00C93C56" w:rsidRDefault="00EC196C" w:rsidP="00F8649A">
            <w:pPr>
              <w:ind w:left="119" w:right="85"/>
              <w:jc w:val="center"/>
              <w:rPr>
                <w:sz w:val="20"/>
              </w:rPr>
            </w:pPr>
          </w:p>
        </w:tc>
        <w:tc>
          <w:tcPr>
            <w:tcW w:w="342" w:type="pct"/>
            <w:vMerge/>
            <w:tcBorders>
              <w:left w:val="single" w:sz="5" w:space="0" w:color="000000"/>
              <w:right w:val="single" w:sz="5" w:space="0" w:color="000000"/>
            </w:tcBorders>
          </w:tcPr>
          <w:p w:rsidR="00EC196C" w:rsidRPr="00C93C56" w:rsidRDefault="00EC196C" w:rsidP="00DA1E8A">
            <w:pPr>
              <w:ind w:left="119" w:right="85"/>
              <w:jc w:val="center"/>
              <w:rPr>
                <w:sz w:val="20"/>
              </w:rPr>
            </w:pPr>
          </w:p>
        </w:tc>
        <w:tc>
          <w:tcPr>
            <w:tcW w:w="329" w:type="pct"/>
            <w:tcBorders>
              <w:top w:val="single" w:sz="4" w:space="0" w:color="auto"/>
              <w:left w:val="single" w:sz="5" w:space="0" w:color="000000"/>
              <w:right w:val="single" w:sz="4" w:space="0" w:color="auto"/>
            </w:tcBorders>
          </w:tcPr>
          <w:p w:rsidR="00EC196C" w:rsidRPr="00C93C56" w:rsidRDefault="00EC196C" w:rsidP="00DA1E8A">
            <w:pPr>
              <w:ind w:left="119" w:right="85"/>
              <w:jc w:val="center"/>
              <w:rPr>
                <w:sz w:val="20"/>
              </w:rPr>
            </w:pPr>
            <w:r w:rsidRPr="00C93C56">
              <w:rPr>
                <w:sz w:val="20"/>
                <w:szCs w:val="22"/>
              </w:rPr>
              <w:t>0%</w:t>
            </w:r>
          </w:p>
        </w:tc>
        <w:tc>
          <w:tcPr>
            <w:tcW w:w="560" w:type="pct"/>
            <w:tcBorders>
              <w:top w:val="single" w:sz="4" w:space="0" w:color="auto"/>
              <w:left w:val="single" w:sz="4" w:space="0" w:color="auto"/>
              <w:bottom w:val="single" w:sz="4" w:space="0" w:color="auto"/>
              <w:right w:val="single" w:sz="4" w:space="0" w:color="auto"/>
            </w:tcBorders>
            <w:vAlign w:val="center"/>
          </w:tcPr>
          <w:p w:rsidR="00EC196C" w:rsidRPr="00132E77" w:rsidRDefault="00EC196C" w:rsidP="00481913">
            <w:pPr>
              <w:jc w:val="right"/>
              <w:rPr>
                <w:color w:val="000000"/>
                <w:sz w:val="20"/>
                <w:szCs w:val="20"/>
                <w:lang w:val="kk-KZ"/>
              </w:rPr>
            </w:pPr>
            <w:r>
              <w:rPr>
                <w:color w:val="000000"/>
                <w:sz w:val="20"/>
                <w:szCs w:val="20"/>
                <w:lang w:val="kk-KZ"/>
              </w:rPr>
              <w:t>7126644,00</w:t>
            </w:r>
          </w:p>
        </w:tc>
      </w:tr>
      <w:tr w:rsidR="00146118" w:rsidRPr="00AF7248" w:rsidTr="00146118">
        <w:tblPrEx>
          <w:tblCellSpacing w:w="-6" w:type="nil"/>
        </w:tblPrEx>
        <w:trPr>
          <w:tblCellSpacing w:w="-6" w:type="nil"/>
        </w:trPr>
        <w:tc>
          <w:tcPr>
            <w:tcW w:w="191" w:type="pct"/>
            <w:tcBorders>
              <w:top w:val="single" w:sz="4" w:space="0" w:color="auto"/>
              <w:left w:val="single" w:sz="4" w:space="0" w:color="auto"/>
              <w:bottom w:val="single" w:sz="4" w:space="0" w:color="auto"/>
              <w:right w:val="single" w:sz="4" w:space="0" w:color="auto"/>
            </w:tcBorders>
          </w:tcPr>
          <w:p w:rsidR="00EC196C" w:rsidRPr="001E39E9" w:rsidRDefault="00EC196C" w:rsidP="00DA1E8A">
            <w:pPr>
              <w:autoSpaceDE/>
              <w:autoSpaceDN/>
              <w:adjustRightInd/>
              <w:jc w:val="center"/>
              <w:rPr>
                <w:rFonts w:eastAsia="Times New Roman"/>
                <w:color w:val="000000"/>
                <w:sz w:val="20"/>
                <w:szCs w:val="20"/>
              </w:rPr>
            </w:pPr>
            <w:r>
              <w:rPr>
                <w:rFonts w:eastAsia="Times New Roman"/>
                <w:color w:val="000000"/>
                <w:sz w:val="20"/>
                <w:szCs w:val="20"/>
              </w:rPr>
              <w:t>3</w:t>
            </w:r>
          </w:p>
        </w:tc>
        <w:tc>
          <w:tcPr>
            <w:tcW w:w="518" w:type="pct"/>
            <w:vMerge/>
            <w:tcBorders>
              <w:left w:val="single" w:sz="4" w:space="0" w:color="auto"/>
              <w:right w:val="single" w:sz="5" w:space="0" w:color="000000"/>
            </w:tcBorders>
          </w:tcPr>
          <w:p w:rsidR="00EC196C" w:rsidRDefault="00EC196C" w:rsidP="00DA1E8A">
            <w:pPr>
              <w:autoSpaceDE/>
              <w:autoSpaceDN/>
              <w:adjustRightInd/>
              <w:ind w:left="86" w:right="162"/>
              <w:rPr>
                <w:rFonts w:eastAsia="Times New Roman"/>
                <w:color w:val="000000"/>
                <w:sz w:val="20"/>
                <w:szCs w:val="20"/>
              </w:rPr>
            </w:pPr>
          </w:p>
        </w:tc>
        <w:tc>
          <w:tcPr>
            <w:tcW w:w="1573" w:type="pct"/>
            <w:tcBorders>
              <w:top w:val="single" w:sz="4" w:space="0" w:color="auto"/>
              <w:left w:val="single" w:sz="5" w:space="0" w:color="000000"/>
              <w:bottom w:val="single" w:sz="4" w:space="0" w:color="auto"/>
              <w:right w:val="single" w:sz="4" w:space="0" w:color="auto"/>
            </w:tcBorders>
          </w:tcPr>
          <w:p w:rsidR="00EC196C" w:rsidRPr="00116332" w:rsidRDefault="00EC196C" w:rsidP="00481913">
            <w:pPr>
              <w:rPr>
                <w:color w:val="000000"/>
                <w:sz w:val="20"/>
                <w:szCs w:val="20"/>
              </w:rPr>
            </w:pPr>
            <w:proofErr w:type="spellStart"/>
            <w:r>
              <w:rPr>
                <w:color w:val="000000"/>
                <w:sz w:val="20"/>
                <w:szCs w:val="20"/>
              </w:rPr>
              <w:t>Треосульфан</w:t>
            </w:r>
            <w:proofErr w:type="spellEnd"/>
          </w:p>
        </w:tc>
        <w:tc>
          <w:tcPr>
            <w:tcW w:w="327" w:type="pct"/>
            <w:tcBorders>
              <w:top w:val="single" w:sz="4" w:space="0" w:color="auto"/>
              <w:left w:val="single" w:sz="4" w:space="0" w:color="auto"/>
              <w:bottom w:val="single" w:sz="4" w:space="0" w:color="auto"/>
              <w:right w:val="single" w:sz="4" w:space="0" w:color="auto"/>
            </w:tcBorders>
          </w:tcPr>
          <w:p w:rsidR="00EC196C" w:rsidRPr="00116332" w:rsidRDefault="00EC196C" w:rsidP="00B86894">
            <w:pPr>
              <w:jc w:val="center"/>
              <w:rPr>
                <w:color w:val="000000"/>
                <w:sz w:val="20"/>
                <w:szCs w:val="20"/>
              </w:rPr>
            </w:pPr>
            <w:proofErr w:type="spellStart"/>
            <w:r w:rsidRPr="00116332">
              <w:rPr>
                <w:color w:val="000000"/>
                <w:sz w:val="20"/>
                <w:szCs w:val="20"/>
              </w:rPr>
              <w:t>уп</w:t>
            </w:r>
            <w:proofErr w:type="spellEnd"/>
          </w:p>
        </w:tc>
        <w:tc>
          <w:tcPr>
            <w:tcW w:w="270" w:type="pct"/>
            <w:tcBorders>
              <w:top w:val="single" w:sz="4" w:space="0" w:color="auto"/>
              <w:left w:val="single" w:sz="4" w:space="0" w:color="auto"/>
              <w:bottom w:val="single" w:sz="4" w:space="0" w:color="auto"/>
              <w:right w:val="single" w:sz="4" w:space="0" w:color="auto"/>
            </w:tcBorders>
          </w:tcPr>
          <w:p w:rsidR="00EC196C" w:rsidRPr="00116332" w:rsidRDefault="00EC196C" w:rsidP="00481913">
            <w:pPr>
              <w:jc w:val="center"/>
              <w:rPr>
                <w:color w:val="000000"/>
                <w:sz w:val="20"/>
                <w:szCs w:val="20"/>
              </w:rPr>
            </w:pPr>
            <w:r>
              <w:rPr>
                <w:color w:val="000000"/>
                <w:sz w:val="20"/>
                <w:szCs w:val="20"/>
              </w:rPr>
              <w:t>300</w:t>
            </w:r>
          </w:p>
        </w:tc>
        <w:tc>
          <w:tcPr>
            <w:tcW w:w="443" w:type="pct"/>
            <w:tcBorders>
              <w:top w:val="single" w:sz="4" w:space="0" w:color="auto"/>
              <w:left w:val="single" w:sz="4" w:space="0" w:color="auto"/>
              <w:right w:val="single" w:sz="4" w:space="0" w:color="auto"/>
            </w:tcBorders>
          </w:tcPr>
          <w:p w:rsidR="00EC196C" w:rsidRDefault="00EC196C" w:rsidP="00DA1E8A">
            <w:pPr>
              <w:jc w:val="center"/>
            </w:pPr>
            <w:r w:rsidRPr="00874E0B">
              <w:rPr>
                <w:bCs/>
                <w:sz w:val="20"/>
                <w:lang w:val="en-US"/>
              </w:rPr>
              <w:t>DDP</w:t>
            </w:r>
          </w:p>
        </w:tc>
        <w:tc>
          <w:tcPr>
            <w:tcW w:w="446" w:type="pct"/>
            <w:vMerge/>
            <w:tcBorders>
              <w:left w:val="single" w:sz="4" w:space="0" w:color="auto"/>
              <w:right w:val="single" w:sz="5" w:space="0" w:color="000000"/>
            </w:tcBorders>
            <w:vAlign w:val="center"/>
          </w:tcPr>
          <w:p w:rsidR="00EC196C" w:rsidRPr="00C93C56" w:rsidRDefault="00EC196C" w:rsidP="00F8649A">
            <w:pPr>
              <w:ind w:left="119" w:right="85"/>
              <w:jc w:val="center"/>
              <w:rPr>
                <w:sz w:val="20"/>
              </w:rPr>
            </w:pPr>
          </w:p>
        </w:tc>
        <w:tc>
          <w:tcPr>
            <w:tcW w:w="342" w:type="pct"/>
            <w:vMerge/>
            <w:tcBorders>
              <w:left w:val="single" w:sz="5" w:space="0" w:color="000000"/>
              <w:right w:val="single" w:sz="5" w:space="0" w:color="000000"/>
            </w:tcBorders>
          </w:tcPr>
          <w:p w:rsidR="00EC196C" w:rsidRPr="00C93C56" w:rsidRDefault="00EC196C" w:rsidP="00DA1E8A">
            <w:pPr>
              <w:ind w:left="119" w:right="85"/>
              <w:jc w:val="center"/>
              <w:rPr>
                <w:sz w:val="20"/>
              </w:rPr>
            </w:pPr>
          </w:p>
        </w:tc>
        <w:tc>
          <w:tcPr>
            <w:tcW w:w="329" w:type="pct"/>
            <w:tcBorders>
              <w:top w:val="single" w:sz="4" w:space="0" w:color="auto"/>
              <w:left w:val="single" w:sz="5" w:space="0" w:color="000000"/>
              <w:right w:val="single" w:sz="4" w:space="0" w:color="auto"/>
            </w:tcBorders>
          </w:tcPr>
          <w:p w:rsidR="00EC196C" w:rsidRPr="00C93C56" w:rsidRDefault="00EC196C" w:rsidP="00DA1E8A">
            <w:pPr>
              <w:ind w:left="119" w:right="85"/>
              <w:jc w:val="center"/>
              <w:rPr>
                <w:sz w:val="20"/>
              </w:rPr>
            </w:pPr>
            <w:r w:rsidRPr="00C93C56">
              <w:rPr>
                <w:sz w:val="20"/>
                <w:szCs w:val="22"/>
              </w:rPr>
              <w:t>0%</w:t>
            </w:r>
          </w:p>
        </w:tc>
        <w:tc>
          <w:tcPr>
            <w:tcW w:w="560" w:type="pct"/>
            <w:tcBorders>
              <w:top w:val="single" w:sz="4" w:space="0" w:color="auto"/>
              <w:left w:val="single" w:sz="4" w:space="0" w:color="auto"/>
              <w:bottom w:val="single" w:sz="4" w:space="0" w:color="auto"/>
              <w:right w:val="single" w:sz="4" w:space="0" w:color="auto"/>
            </w:tcBorders>
          </w:tcPr>
          <w:p w:rsidR="00EC196C" w:rsidRPr="00132E77" w:rsidRDefault="00EC196C" w:rsidP="00481913">
            <w:pPr>
              <w:jc w:val="right"/>
              <w:rPr>
                <w:color w:val="000000"/>
                <w:sz w:val="20"/>
                <w:szCs w:val="20"/>
                <w:lang w:val="kk-KZ"/>
              </w:rPr>
            </w:pPr>
            <w:r>
              <w:rPr>
                <w:color w:val="000000"/>
                <w:sz w:val="20"/>
                <w:szCs w:val="20"/>
                <w:lang w:val="kk-KZ"/>
              </w:rPr>
              <w:t>16703280,00</w:t>
            </w:r>
          </w:p>
        </w:tc>
      </w:tr>
      <w:tr w:rsidR="00146118" w:rsidRPr="00AF7248" w:rsidTr="00146118">
        <w:tblPrEx>
          <w:tblCellSpacing w:w="-6" w:type="nil"/>
        </w:tblPrEx>
        <w:trPr>
          <w:tblCellSpacing w:w="-6" w:type="nil"/>
        </w:trPr>
        <w:tc>
          <w:tcPr>
            <w:tcW w:w="191" w:type="pct"/>
            <w:tcBorders>
              <w:top w:val="single" w:sz="4" w:space="0" w:color="auto"/>
              <w:left w:val="single" w:sz="4" w:space="0" w:color="auto"/>
              <w:bottom w:val="single" w:sz="4" w:space="0" w:color="auto"/>
              <w:right w:val="single" w:sz="4" w:space="0" w:color="auto"/>
            </w:tcBorders>
          </w:tcPr>
          <w:p w:rsidR="00EC196C" w:rsidRPr="00822723" w:rsidRDefault="00EC196C" w:rsidP="00DA1E8A">
            <w:pPr>
              <w:autoSpaceDE/>
              <w:autoSpaceDN/>
              <w:adjustRightInd/>
              <w:jc w:val="center"/>
              <w:rPr>
                <w:rFonts w:eastAsia="Times New Roman"/>
                <w:color w:val="000000"/>
                <w:sz w:val="20"/>
                <w:szCs w:val="20"/>
              </w:rPr>
            </w:pPr>
            <w:r>
              <w:rPr>
                <w:rFonts w:eastAsia="Times New Roman"/>
                <w:color w:val="000000"/>
                <w:sz w:val="20"/>
                <w:szCs w:val="20"/>
              </w:rPr>
              <w:t>4</w:t>
            </w:r>
          </w:p>
        </w:tc>
        <w:tc>
          <w:tcPr>
            <w:tcW w:w="518" w:type="pct"/>
            <w:vMerge/>
            <w:tcBorders>
              <w:left w:val="single" w:sz="4" w:space="0" w:color="auto"/>
              <w:right w:val="single" w:sz="5" w:space="0" w:color="000000"/>
            </w:tcBorders>
          </w:tcPr>
          <w:p w:rsidR="00EC196C" w:rsidRDefault="00EC196C" w:rsidP="00DA1E8A">
            <w:pPr>
              <w:autoSpaceDE/>
              <w:autoSpaceDN/>
              <w:adjustRightInd/>
              <w:ind w:left="86" w:right="162"/>
              <w:rPr>
                <w:rFonts w:eastAsia="Times New Roman"/>
                <w:color w:val="000000"/>
                <w:sz w:val="20"/>
                <w:szCs w:val="20"/>
              </w:rPr>
            </w:pPr>
          </w:p>
        </w:tc>
        <w:tc>
          <w:tcPr>
            <w:tcW w:w="1573" w:type="pct"/>
            <w:tcBorders>
              <w:top w:val="single" w:sz="4" w:space="0" w:color="auto"/>
              <w:left w:val="single" w:sz="5" w:space="0" w:color="000000"/>
              <w:bottom w:val="single" w:sz="4" w:space="0" w:color="auto"/>
              <w:right w:val="single" w:sz="4" w:space="0" w:color="auto"/>
            </w:tcBorders>
          </w:tcPr>
          <w:p w:rsidR="00EC196C" w:rsidRPr="0043409E" w:rsidRDefault="00EC196C" w:rsidP="00481913">
            <w:pPr>
              <w:rPr>
                <w:color w:val="000000"/>
                <w:sz w:val="20"/>
                <w:szCs w:val="20"/>
              </w:rPr>
            </w:pPr>
            <w:r w:rsidRPr="0043409E">
              <w:rPr>
                <w:color w:val="000000"/>
                <w:sz w:val="20"/>
                <w:szCs w:val="20"/>
              </w:rPr>
              <w:t xml:space="preserve">Расходный набор для системы </w:t>
            </w:r>
            <w:proofErr w:type="spellStart"/>
            <w:r w:rsidRPr="0043409E">
              <w:rPr>
                <w:color w:val="000000"/>
                <w:sz w:val="20"/>
                <w:szCs w:val="20"/>
              </w:rPr>
              <w:t>Нанодакт</w:t>
            </w:r>
            <w:proofErr w:type="spellEnd"/>
          </w:p>
        </w:tc>
        <w:tc>
          <w:tcPr>
            <w:tcW w:w="327" w:type="pct"/>
            <w:tcBorders>
              <w:top w:val="single" w:sz="4" w:space="0" w:color="auto"/>
              <w:left w:val="single" w:sz="4" w:space="0" w:color="auto"/>
              <w:bottom w:val="single" w:sz="4" w:space="0" w:color="auto"/>
              <w:right w:val="single" w:sz="4" w:space="0" w:color="auto"/>
            </w:tcBorders>
          </w:tcPr>
          <w:p w:rsidR="00EC196C" w:rsidRPr="00116332" w:rsidRDefault="00EC196C" w:rsidP="00B86894">
            <w:pPr>
              <w:jc w:val="center"/>
              <w:rPr>
                <w:color w:val="000000"/>
                <w:sz w:val="20"/>
                <w:szCs w:val="20"/>
              </w:rPr>
            </w:pPr>
            <w:proofErr w:type="spellStart"/>
            <w:r w:rsidRPr="00116332">
              <w:rPr>
                <w:color w:val="000000"/>
                <w:sz w:val="20"/>
                <w:szCs w:val="20"/>
              </w:rPr>
              <w:t>уп</w:t>
            </w:r>
            <w:proofErr w:type="spellEnd"/>
          </w:p>
        </w:tc>
        <w:tc>
          <w:tcPr>
            <w:tcW w:w="270" w:type="pct"/>
            <w:tcBorders>
              <w:top w:val="single" w:sz="4" w:space="0" w:color="auto"/>
              <w:left w:val="single" w:sz="4" w:space="0" w:color="auto"/>
              <w:bottom w:val="single" w:sz="4" w:space="0" w:color="auto"/>
              <w:right w:val="single" w:sz="4" w:space="0" w:color="auto"/>
            </w:tcBorders>
          </w:tcPr>
          <w:p w:rsidR="00EC196C" w:rsidRPr="0043409E" w:rsidRDefault="00EC196C" w:rsidP="00481913">
            <w:pPr>
              <w:jc w:val="center"/>
              <w:rPr>
                <w:color w:val="000000"/>
                <w:sz w:val="20"/>
                <w:szCs w:val="20"/>
              </w:rPr>
            </w:pPr>
            <w:r w:rsidRPr="0043409E">
              <w:rPr>
                <w:color w:val="000000"/>
                <w:sz w:val="20"/>
                <w:szCs w:val="20"/>
              </w:rPr>
              <w:t>15</w:t>
            </w:r>
          </w:p>
        </w:tc>
        <w:tc>
          <w:tcPr>
            <w:tcW w:w="443" w:type="pct"/>
            <w:tcBorders>
              <w:top w:val="single" w:sz="4" w:space="0" w:color="auto"/>
              <w:left w:val="single" w:sz="4" w:space="0" w:color="auto"/>
              <w:right w:val="single" w:sz="4" w:space="0" w:color="auto"/>
            </w:tcBorders>
          </w:tcPr>
          <w:p w:rsidR="00EC196C" w:rsidRDefault="00EC196C" w:rsidP="00DA1E8A">
            <w:pPr>
              <w:jc w:val="center"/>
            </w:pPr>
            <w:r w:rsidRPr="00874E0B">
              <w:rPr>
                <w:bCs/>
                <w:sz w:val="20"/>
                <w:lang w:val="en-US"/>
              </w:rPr>
              <w:t>DDP</w:t>
            </w:r>
          </w:p>
        </w:tc>
        <w:tc>
          <w:tcPr>
            <w:tcW w:w="446" w:type="pct"/>
            <w:vMerge/>
            <w:tcBorders>
              <w:left w:val="single" w:sz="4" w:space="0" w:color="auto"/>
              <w:right w:val="single" w:sz="5" w:space="0" w:color="000000"/>
            </w:tcBorders>
            <w:vAlign w:val="center"/>
          </w:tcPr>
          <w:p w:rsidR="00EC196C" w:rsidRPr="00C93C56" w:rsidRDefault="00EC196C" w:rsidP="00F8649A">
            <w:pPr>
              <w:ind w:left="119" w:right="85"/>
              <w:jc w:val="center"/>
              <w:rPr>
                <w:sz w:val="20"/>
              </w:rPr>
            </w:pPr>
          </w:p>
        </w:tc>
        <w:tc>
          <w:tcPr>
            <w:tcW w:w="342" w:type="pct"/>
            <w:vMerge/>
            <w:tcBorders>
              <w:left w:val="single" w:sz="5" w:space="0" w:color="000000"/>
              <w:right w:val="single" w:sz="5" w:space="0" w:color="000000"/>
            </w:tcBorders>
          </w:tcPr>
          <w:p w:rsidR="00EC196C" w:rsidRPr="00C93C56" w:rsidRDefault="00EC196C" w:rsidP="00DA1E8A">
            <w:pPr>
              <w:ind w:left="119" w:right="85"/>
              <w:jc w:val="center"/>
              <w:rPr>
                <w:sz w:val="20"/>
              </w:rPr>
            </w:pPr>
          </w:p>
        </w:tc>
        <w:tc>
          <w:tcPr>
            <w:tcW w:w="329" w:type="pct"/>
            <w:tcBorders>
              <w:top w:val="single" w:sz="4" w:space="0" w:color="auto"/>
              <w:left w:val="single" w:sz="5" w:space="0" w:color="000000"/>
              <w:right w:val="single" w:sz="4" w:space="0" w:color="auto"/>
            </w:tcBorders>
          </w:tcPr>
          <w:p w:rsidR="00EC196C" w:rsidRPr="00C93C56" w:rsidRDefault="00EC196C" w:rsidP="00DA1E8A">
            <w:pPr>
              <w:ind w:left="119" w:right="85"/>
              <w:jc w:val="center"/>
              <w:rPr>
                <w:sz w:val="20"/>
              </w:rPr>
            </w:pPr>
            <w:r w:rsidRPr="00C93C56">
              <w:rPr>
                <w:sz w:val="20"/>
                <w:szCs w:val="22"/>
              </w:rPr>
              <w:t>0%</w:t>
            </w:r>
          </w:p>
        </w:tc>
        <w:tc>
          <w:tcPr>
            <w:tcW w:w="560" w:type="pct"/>
            <w:tcBorders>
              <w:top w:val="single" w:sz="4" w:space="0" w:color="auto"/>
              <w:left w:val="single" w:sz="4" w:space="0" w:color="auto"/>
              <w:bottom w:val="single" w:sz="4" w:space="0" w:color="auto"/>
              <w:right w:val="single" w:sz="4" w:space="0" w:color="auto"/>
            </w:tcBorders>
          </w:tcPr>
          <w:p w:rsidR="00EC196C" w:rsidRPr="00132E77" w:rsidRDefault="00EC196C" w:rsidP="00481913">
            <w:pPr>
              <w:jc w:val="right"/>
              <w:rPr>
                <w:color w:val="000000"/>
                <w:sz w:val="20"/>
                <w:szCs w:val="20"/>
                <w:lang w:val="kk-KZ"/>
              </w:rPr>
            </w:pPr>
            <w:r>
              <w:rPr>
                <w:color w:val="000000"/>
                <w:sz w:val="20"/>
                <w:szCs w:val="20"/>
                <w:lang w:val="kk-KZ"/>
              </w:rPr>
              <w:t>2940000,00</w:t>
            </w:r>
          </w:p>
        </w:tc>
      </w:tr>
      <w:tr w:rsidR="00146118" w:rsidRPr="00AF7248" w:rsidTr="00146118">
        <w:tblPrEx>
          <w:tblCellSpacing w:w="-6" w:type="nil"/>
        </w:tblPrEx>
        <w:trPr>
          <w:tblCellSpacing w:w="-6" w:type="nil"/>
        </w:trPr>
        <w:tc>
          <w:tcPr>
            <w:tcW w:w="191" w:type="pct"/>
            <w:tcBorders>
              <w:top w:val="single" w:sz="4" w:space="0" w:color="auto"/>
              <w:left w:val="single" w:sz="4" w:space="0" w:color="auto"/>
              <w:bottom w:val="single" w:sz="4" w:space="0" w:color="auto"/>
              <w:right w:val="single" w:sz="4" w:space="0" w:color="auto"/>
            </w:tcBorders>
          </w:tcPr>
          <w:p w:rsidR="00EC196C" w:rsidRDefault="00EC196C" w:rsidP="00DA1E8A">
            <w:pPr>
              <w:autoSpaceDE/>
              <w:autoSpaceDN/>
              <w:adjustRightInd/>
              <w:jc w:val="center"/>
              <w:rPr>
                <w:rFonts w:eastAsia="Times New Roman"/>
                <w:color w:val="000000"/>
                <w:sz w:val="20"/>
                <w:szCs w:val="20"/>
              </w:rPr>
            </w:pPr>
            <w:r>
              <w:rPr>
                <w:rFonts w:eastAsia="Times New Roman"/>
                <w:color w:val="000000"/>
                <w:sz w:val="20"/>
                <w:szCs w:val="20"/>
              </w:rPr>
              <w:t>5</w:t>
            </w:r>
          </w:p>
        </w:tc>
        <w:tc>
          <w:tcPr>
            <w:tcW w:w="518" w:type="pct"/>
            <w:vMerge/>
            <w:tcBorders>
              <w:left w:val="single" w:sz="4" w:space="0" w:color="auto"/>
              <w:right w:val="single" w:sz="5" w:space="0" w:color="000000"/>
            </w:tcBorders>
          </w:tcPr>
          <w:p w:rsidR="00EC196C" w:rsidRDefault="00EC196C" w:rsidP="00DA1E8A">
            <w:pPr>
              <w:autoSpaceDE/>
              <w:autoSpaceDN/>
              <w:adjustRightInd/>
              <w:ind w:left="86" w:right="162"/>
              <w:rPr>
                <w:rFonts w:eastAsia="Times New Roman"/>
                <w:color w:val="000000"/>
                <w:sz w:val="20"/>
                <w:szCs w:val="20"/>
              </w:rPr>
            </w:pPr>
          </w:p>
        </w:tc>
        <w:tc>
          <w:tcPr>
            <w:tcW w:w="1573" w:type="pct"/>
            <w:tcBorders>
              <w:top w:val="single" w:sz="4" w:space="0" w:color="auto"/>
              <w:left w:val="single" w:sz="5" w:space="0" w:color="000000"/>
              <w:bottom w:val="single" w:sz="4" w:space="0" w:color="auto"/>
              <w:right w:val="single" w:sz="4" w:space="0" w:color="auto"/>
            </w:tcBorders>
          </w:tcPr>
          <w:p w:rsidR="00EC196C" w:rsidRPr="00116332" w:rsidRDefault="00EC196C" w:rsidP="00481913">
            <w:pPr>
              <w:jc w:val="center"/>
              <w:rPr>
                <w:color w:val="000000"/>
                <w:sz w:val="20"/>
                <w:szCs w:val="20"/>
              </w:rPr>
            </w:pPr>
            <w:r w:rsidRPr="00E77708">
              <w:rPr>
                <w:color w:val="000000"/>
                <w:sz w:val="20"/>
                <w:szCs w:val="20"/>
              </w:rPr>
              <w:t xml:space="preserve">LSI BCR/ABL ES </w:t>
            </w:r>
            <w:proofErr w:type="spellStart"/>
            <w:r w:rsidRPr="00E77708">
              <w:rPr>
                <w:color w:val="000000"/>
                <w:sz w:val="20"/>
                <w:szCs w:val="20"/>
              </w:rPr>
              <w:t>Dual</w:t>
            </w:r>
            <w:proofErr w:type="spellEnd"/>
            <w:r w:rsidRPr="00E77708">
              <w:rPr>
                <w:color w:val="000000"/>
                <w:sz w:val="20"/>
                <w:szCs w:val="20"/>
              </w:rPr>
              <w:t xml:space="preserve"> </w:t>
            </w:r>
            <w:proofErr w:type="spellStart"/>
            <w:r w:rsidRPr="00E77708">
              <w:rPr>
                <w:color w:val="000000"/>
                <w:sz w:val="20"/>
                <w:szCs w:val="20"/>
              </w:rPr>
              <w:t>color</w:t>
            </w:r>
            <w:proofErr w:type="spellEnd"/>
            <w:r w:rsidRPr="00E77708">
              <w:rPr>
                <w:color w:val="000000"/>
                <w:sz w:val="20"/>
                <w:szCs w:val="20"/>
              </w:rPr>
              <w:t xml:space="preserve"> </w:t>
            </w:r>
            <w:proofErr w:type="spellStart"/>
            <w:r w:rsidRPr="00E77708">
              <w:rPr>
                <w:color w:val="000000"/>
                <w:sz w:val="20"/>
                <w:szCs w:val="20"/>
              </w:rPr>
              <w:t>Translocation</w:t>
            </w:r>
            <w:proofErr w:type="spellEnd"/>
            <w:r w:rsidRPr="00E77708">
              <w:rPr>
                <w:color w:val="000000"/>
                <w:sz w:val="20"/>
                <w:szCs w:val="20"/>
              </w:rPr>
              <w:t xml:space="preserve"> </w:t>
            </w:r>
            <w:proofErr w:type="spellStart"/>
            <w:r w:rsidRPr="00E77708">
              <w:rPr>
                <w:color w:val="000000"/>
                <w:sz w:val="20"/>
                <w:szCs w:val="20"/>
              </w:rPr>
              <w:t>Probe</w:t>
            </w:r>
            <w:proofErr w:type="spellEnd"/>
            <w:r w:rsidRPr="00E77708">
              <w:rPr>
                <w:color w:val="000000"/>
                <w:sz w:val="20"/>
                <w:szCs w:val="20"/>
              </w:rPr>
              <w:t xml:space="preserve"> CE </w:t>
            </w:r>
            <w:proofErr w:type="spellStart"/>
            <w:r w:rsidRPr="00E77708">
              <w:rPr>
                <w:color w:val="000000"/>
                <w:sz w:val="20"/>
                <w:szCs w:val="20"/>
              </w:rPr>
              <w:t>mrked</w:t>
            </w:r>
            <w:proofErr w:type="spellEnd"/>
            <w:r w:rsidRPr="00E77708">
              <w:rPr>
                <w:color w:val="000000"/>
                <w:sz w:val="20"/>
                <w:szCs w:val="20"/>
              </w:rPr>
              <w:t xml:space="preserve"> Двухцветный зонд для выявления </w:t>
            </w:r>
            <w:proofErr w:type="spellStart"/>
            <w:r w:rsidRPr="00E77708">
              <w:rPr>
                <w:color w:val="000000"/>
                <w:sz w:val="20"/>
                <w:szCs w:val="20"/>
              </w:rPr>
              <w:t>транслокаций</w:t>
            </w:r>
            <w:proofErr w:type="spellEnd"/>
            <w:r w:rsidRPr="00E77708">
              <w:rPr>
                <w:color w:val="000000"/>
                <w:sz w:val="20"/>
                <w:szCs w:val="20"/>
              </w:rPr>
              <w:t xml:space="preserve"> BCR/ABL в </w:t>
            </w:r>
            <w:proofErr w:type="spellStart"/>
            <w:r w:rsidRPr="00E77708">
              <w:rPr>
                <w:color w:val="000000"/>
                <w:sz w:val="20"/>
                <w:szCs w:val="20"/>
              </w:rPr>
              <w:t>интерфазных</w:t>
            </w:r>
            <w:proofErr w:type="spellEnd"/>
            <w:r w:rsidRPr="00E77708">
              <w:rPr>
                <w:color w:val="000000"/>
                <w:sz w:val="20"/>
                <w:szCs w:val="20"/>
              </w:rPr>
              <w:t xml:space="preserve"> и метафазных препаратах костного мозга методом флуоресцентной </w:t>
            </w:r>
            <w:proofErr w:type="spellStart"/>
            <w:r w:rsidRPr="00E77708">
              <w:rPr>
                <w:color w:val="000000"/>
                <w:sz w:val="20"/>
                <w:szCs w:val="20"/>
              </w:rPr>
              <w:t>in</w:t>
            </w:r>
            <w:proofErr w:type="spellEnd"/>
            <w:r w:rsidRPr="00E77708">
              <w:rPr>
                <w:color w:val="000000"/>
                <w:sz w:val="20"/>
                <w:szCs w:val="20"/>
              </w:rPr>
              <w:t xml:space="preserve"> </w:t>
            </w:r>
            <w:proofErr w:type="spellStart"/>
            <w:r w:rsidRPr="00E77708">
              <w:rPr>
                <w:color w:val="000000"/>
                <w:sz w:val="20"/>
                <w:szCs w:val="20"/>
              </w:rPr>
              <w:t>situ</w:t>
            </w:r>
            <w:proofErr w:type="spellEnd"/>
            <w:r w:rsidRPr="00E77708">
              <w:rPr>
                <w:color w:val="000000"/>
                <w:sz w:val="20"/>
                <w:szCs w:val="20"/>
              </w:rPr>
              <w:t xml:space="preserve"> гибридизации  8L5520</w:t>
            </w:r>
          </w:p>
        </w:tc>
        <w:tc>
          <w:tcPr>
            <w:tcW w:w="327" w:type="pct"/>
            <w:tcBorders>
              <w:top w:val="single" w:sz="4" w:space="0" w:color="auto"/>
              <w:left w:val="single" w:sz="4" w:space="0" w:color="auto"/>
              <w:bottom w:val="single" w:sz="4" w:space="0" w:color="auto"/>
              <w:right w:val="single" w:sz="4" w:space="0" w:color="auto"/>
            </w:tcBorders>
          </w:tcPr>
          <w:p w:rsidR="00EC196C" w:rsidRPr="00116332" w:rsidRDefault="00EC196C" w:rsidP="00B86894">
            <w:pPr>
              <w:jc w:val="center"/>
              <w:rPr>
                <w:color w:val="000000"/>
                <w:sz w:val="20"/>
                <w:szCs w:val="20"/>
              </w:rPr>
            </w:pPr>
            <w:proofErr w:type="spellStart"/>
            <w:r w:rsidRPr="00116332">
              <w:rPr>
                <w:color w:val="000000"/>
                <w:sz w:val="20"/>
                <w:szCs w:val="20"/>
              </w:rPr>
              <w:t>уп</w:t>
            </w:r>
            <w:proofErr w:type="spellEnd"/>
          </w:p>
        </w:tc>
        <w:tc>
          <w:tcPr>
            <w:tcW w:w="270" w:type="pct"/>
            <w:tcBorders>
              <w:top w:val="single" w:sz="4" w:space="0" w:color="auto"/>
              <w:left w:val="single" w:sz="4" w:space="0" w:color="auto"/>
              <w:bottom w:val="single" w:sz="4" w:space="0" w:color="auto"/>
              <w:right w:val="single" w:sz="4" w:space="0" w:color="auto"/>
            </w:tcBorders>
            <w:vAlign w:val="center"/>
          </w:tcPr>
          <w:p w:rsidR="00EC196C" w:rsidRPr="00E77708" w:rsidRDefault="00EC196C" w:rsidP="00481913">
            <w:pPr>
              <w:jc w:val="center"/>
              <w:rPr>
                <w:color w:val="000000"/>
                <w:sz w:val="20"/>
                <w:szCs w:val="20"/>
              </w:rPr>
            </w:pPr>
            <w:r w:rsidRPr="00E77708">
              <w:rPr>
                <w:color w:val="000000"/>
                <w:sz w:val="20"/>
                <w:szCs w:val="20"/>
              </w:rPr>
              <w:t>2</w:t>
            </w:r>
          </w:p>
        </w:tc>
        <w:tc>
          <w:tcPr>
            <w:tcW w:w="443" w:type="pct"/>
            <w:tcBorders>
              <w:top w:val="single" w:sz="4" w:space="0" w:color="auto"/>
              <w:left w:val="single" w:sz="4" w:space="0" w:color="auto"/>
              <w:right w:val="single" w:sz="4" w:space="0" w:color="auto"/>
            </w:tcBorders>
          </w:tcPr>
          <w:p w:rsidR="00EC196C" w:rsidRDefault="00EC196C" w:rsidP="00435CDA">
            <w:pPr>
              <w:jc w:val="center"/>
            </w:pPr>
            <w:r w:rsidRPr="00EC44C8">
              <w:rPr>
                <w:bCs/>
                <w:sz w:val="20"/>
                <w:lang w:val="en-US"/>
              </w:rPr>
              <w:t>DDP</w:t>
            </w:r>
          </w:p>
        </w:tc>
        <w:tc>
          <w:tcPr>
            <w:tcW w:w="446" w:type="pct"/>
            <w:vMerge/>
            <w:tcBorders>
              <w:left w:val="single" w:sz="4" w:space="0" w:color="auto"/>
              <w:right w:val="single" w:sz="5" w:space="0" w:color="000000"/>
            </w:tcBorders>
            <w:vAlign w:val="center"/>
          </w:tcPr>
          <w:p w:rsidR="00EC196C" w:rsidRPr="00C93C56" w:rsidRDefault="00EC196C" w:rsidP="00F8649A">
            <w:pPr>
              <w:ind w:left="119" w:right="85"/>
              <w:jc w:val="center"/>
              <w:rPr>
                <w:sz w:val="20"/>
              </w:rPr>
            </w:pPr>
          </w:p>
        </w:tc>
        <w:tc>
          <w:tcPr>
            <w:tcW w:w="342" w:type="pct"/>
            <w:vMerge/>
            <w:tcBorders>
              <w:left w:val="single" w:sz="5" w:space="0" w:color="000000"/>
              <w:right w:val="single" w:sz="5" w:space="0" w:color="000000"/>
            </w:tcBorders>
          </w:tcPr>
          <w:p w:rsidR="00EC196C" w:rsidRPr="00C93C56" w:rsidRDefault="00EC196C" w:rsidP="00DA1E8A">
            <w:pPr>
              <w:ind w:left="119" w:right="85"/>
              <w:jc w:val="center"/>
              <w:rPr>
                <w:sz w:val="20"/>
              </w:rPr>
            </w:pPr>
          </w:p>
        </w:tc>
        <w:tc>
          <w:tcPr>
            <w:tcW w:w="329" w:type="pct"/>
            <w:tcBorders>
              <w:top w:val="single" w:sz="4" w:space="0" w:color="auto"/>
              <w:left w:val="single" w:sz="5" w:space="0" w:color="000000"/>
              <w:right w:val="single" w:sz="4" w:space="0" w:color="auto"/>
            </w:tcBorders>
          </w:tcPr>
          <w:p w:rsidR="00EC196C" w:rsidRDefault="00EC196C" w:rsidP="00435CDA">
            <w:pPr>
              <w:jc w:val="center"/>
            </w:pPr>
            <w:r w:rsidRPr="0088449F">
              <w:rPr>
                <w:sz w:val="20"/>
                <w:szCs w:val="22"/>
              </w:rPr>
              <w:t>0%</w:t>
            </w:r>
          </w:p>
        </w:tc>
        <w:tc>
          <w:tcPr>
            <w:tcW w:w="560" w:type="pct"/>
            <w:tcBorders>
              <w:top w:val="single" w:sz="4" w:space="0" w:color="auto"/>
              <w:left w:val="single" w:sz="4" w:space="0" w:color="auto"/>
              <w:bottom w:val="single" w:sz="4" w:space="0" w:color="auto"/>
              <w:right w:val="single" w:sz="4" w:space="0" w:color="auto"/>
            </w:tcBorders>
            <w:vAlign w:val="center"/>
          </w:tcPr>
          <w:p w:rsidR="00EC196C" w:rsidRPr="00132E77" w:rsidRDefault="00EC196C" w:rsidP="00481913">
            <w:pPr>
              <w:jc w:val="right"/>
              <w:rPr>
                <w:color w:val="000000"/>
                <w:sz w:val="20"/>
                <w:szCs w:val="20"/>
                <w:lang w:val="kk-KZ"/>
              </w:rPr>
            </w:pPr>
            <w:r>
              <w:rPr>
                <w:color w:val="000000"/>
                <w:sz w:val="20"/>
                <w:szCs w:val="20"/>
                <w:lang w:val="kk-KZ"/>
              </w:rPr>
              <w:t>1237160,00</w:t>
            </w:r>
          </w:p>
        </w:tc>
      </w:tr>
      <w:tr w:rsidR="00146118" w:rsidRPr="00AF7248" w:rsidTr="00146118">
        <w:tblPrEx>
          <w:tblCellSpacing w:w="-6" w:type="nil"/>
        </w:tblPrEx>
        <w:trPr>
          <w:tblCellSpacing w:w="-6" w:type="nil"/>
        </w:trPr>
        <w:tc>
          <w:tcPr>
            <w:tcW w:w="191" w:type="pct"/>
            <w:tcBorders>
              <w:top w:val="single" w:sz="4" w:space="0" w:color="auto"/>
              <w:left w:val="single" w:sz="4" w:space="0" w:color="auto"/>
              <w:bottom w:val="single" w:sz="4" w:space="0" w:color="auto"/>
              <w:right w:val="single" w:sz="4" w:space="0" w:color="auto"/>
            </w:tcBorders>
          </w:tcPr>
          <w:p w:rsidR="00EC196C" w:rsidRDefault="00EC196C" w:rsidP="00DA1E8A">
            <w:pPr>
              <w:autoSpaceDE/>
              <w:autoSpaceDN/>
              <w:adjustRightInd/>
              <w:jc w:val="center"/>
              <w:rPr>
                <w:rFonts w:eastAsia="Times New Roman"/>
                <w:color w:val="000000"/>
                <w:sz w:val="20"/>
                <w:szCs w:val="20"/>
              </w:rPr>
            </w:pPr>
            <w:r>
              <w:rPr>
                <w:rFonts w:eastAsia="Times New Roman"/>
                <w:color w:val="000000"/>
                <w:sz w:val="20"/>
                <w:szCs w:val="20"/>
              </w:rPr>
              <w:t>6</w:t>
            </w:r>
          </w:p>
        </w:tc>
        <w:tc>
          <w:tcPr>
            <w:tcW w:w="518" w:type="pct"/>
            <w:vMerge/>
            <w:tcBorders>
              <w:left w:val="single" w:sz="4" w:space="0" w:color="auto"/>
              <w:right w:val="single" w:sz="5" w:space="0" w:color="000000"/>
            </w:tcBorders>
          </w:tcPr>
          <w:p w:rsidR="00EC196C" w:rsidRDefault="00EC196C" w:rsidP="00DA1E8A">
            <w:pPr>
              <w:autoSpaceDE/>
              <w:autoSpaceDN/>
              <w:adjustRightInd/>
              <w:ind w:left="86" w:right="162"/>
              <w:rPr>
                <w:rFonts w:eastAsia="Times New Roman"/>
                <w:color w:val="000000"/>
                <w:sz w:val="20"/>
                <w:szCs w:val="20"/>
              </w:rPr>
            </w:pPr>
          </w:p>
        </w:tc>
        <w:tc>
          <w:tcPr>
            <w:tcW w:w="1573" w:type="pct"/>
            <w:tcBorders>
              <w:top w:val="single" w:sz="4" w:space="0" w:color="auto"/>
              <w:left w:val="single" w:sz="5" w:space="0" w:color="000000"/>
              <w:bottom w:val="single" w:sz="4" w:space="0" w:color="auto"/>
              <w:right w:val="single" w:sz="4" w:space="0" w:color="auto"/>
            </w:tcBorders>
          </w:tcPr>
          <w:p w:rsidR="00EC196C" w:rsidRPr="00116332" w:rsidRDefault="00EC196C" w:rsidP="00481913">
            <w:pPr>
              <w:rPr>
                <w:color w:val="000000"/>
                <w:sz w:val="20"/>
                <w:szCs w:val="20"/>
              </w:rPr>
            </w:pPr>
            <w:r w:rsidRPr="00C93C56">
              <w:rPr>
                <w:rFonts w:eastAsia="Times New Roman"/>
                <w:color w:val="000000"/>
                <w:sz w:val="20"/>
                <w:szCs w:val="20"/>
              </w:rPr>
              <w:t xml:space="preserve">Раствор чистящий CA </w:t>
            </w:r>
            <w:proofErr w:type="spellStart"/>
            <w:r w:rsidRPr="00C93C56">
              <w:rPr>
                <w:rFonts w:eastAsia="Times New Roman"/>
                <w:color w:val="000000"/>
                <w:sz w:val="20"/>
                <w:szCs w:val="20"/>
              </w:rPr>
              <w:t>Clean</w:t>
            </w:r>
            <w:proofErr w:type="spellEnd"/>
            <w:r w:rsidRPr="00C93C56">
              <w:rPr>
                <w:rFonts w:eastAsia="Times New Roman"/>
                <w:color w:val="000000"/>
                <w:sz w:val="20"/>
                <w:szCs w:val="20"/>
              </w:rPr>
              <w:t xml:space="preserve"> I (</w:t>
            </w:r>
            <w:proofErr w:type="spellStart"/>
            <w:r w:rsidRPr="00C93C56">
              <w:rPr>
                <w:rFonts w:eastAsia="Times New Roman"/>
                <w:color w:val="000000"/>
                <w:sz w:val="20"/>
                <w:szCs w:val="20"/>
              </w:rPr>
              <w:t>cleaner</w:t>
            </w:r>
            <w:proofErr w:type="spellEnd"/>
            <w:r w:rsidRPr="00C93C56">
              <w:rPr>
                <w:rFonts w:eastAsia="Times New Roman"/>
                <w:color w:val="000000"/>
                <w:sz w:val="20"/>
                <w:szCs w:val="20"/>
              </w:rPr>
              <w:t xml:space="preserve">), </w:t>
            </w:r>
            <w:proofErr w:type="spellStart"/>
            <w:r w:rsidRPr="00C93C56">
              <w:rPr>
                <w:rFonts w:eastAsia="Times New Roman"/>
                <w:color w:val="000000"/>
                <w:sz w:val="20"/>
                <w:szCs w:val="20"/>
              </w:rPr>
              <w:t>уп</w:t>
            </w:r>
            <w:proofErr w:type="spellEnd"/>
            <w:r w:rsidRPr="00C93C56">
              <w:rPr>
                <w:rFonts w:eastAsia="Times New Roman"/>
                <w:color w:val="000000"/>
                <w:sz w:val="20"/>
                <w:szCs w:val="20"/>
              </w:rPr>
              <w:t xml:space="preserve">.(1 x 50 мл) для </w:t>
            </w:r>
            <w:proofErr w:type="spellStart"/>
            <w:r w:rsidRPr="00C93C56">
              <w:rPr>
                <w:rFonts w:eastAsia="Times New Roman"/>
                <w:color w:val="000000"/>
                <w:sz w:val="20"/>
                <w:szCs w:val="20"/>
              </w:rPr>
              <w:t>Коагулометра</w:t>
            </w:r>
            <w:proofErr w:type="spellEnd"/>
            <w:r w:rsidRPr="00C93C56">
              <w:rPr>
                <w:rFonts w:eastAsia="Times New Roman"/>
                <w:color w:val="000000"/>
                <w:sz w:val="20"/>
                <w:szCs w:val="20"/>
              </w:rPr>
              <w:t xml:space="preserve"> СА-660, 560</w:t>
            </w:r>
          </w:p>
        </w:tc>
        <w:tc>
          <w:tcPr>
            <w:tcW w:w="327" w:type="pct"/>
            <w:tcBorders>
              <w:top w:val="single" w:sz="4" w:space="0" w:color="auto"/>
              <w:left w:val="single" w:sz="4" w:space="0" w:color="auto"/>
              <w:bottom w:val="single" w:sz="4" w:space="0" w:color="auto"/>
              <w:right w:val="single" w:sz="4" w:space="0" w:color="auto"/>
            </w:tcBorders>
          </w:tcPr>
          <w:p w:rsidR="00EC196C" w:rsidRPr="00116332" w:rsidRDefault="00EC196C" w:rsidP="00B86894">
            <w:pPr>
              <w:jc w:val="center"/>
              <w:rPr>
                <w:color w:val="000000"/>
                <w:sz w:val="20"/>
                <w:szCs w:val="20"/>
              </w:rPr>
            </w:pPr>
            <w:proofErr w:type="spellStart"/>
            <w:r w:rsidRPr="00116332">
              <w:rPr>
                <w:color w:val="000000"/>
                <w:sz w:val="20"/>
                <w:szCs w:val="20"/>
              </w:rPr>
              <w:t>уп</w:t>
            </w:r>
            <w:proofErr w:type="spellEnd"/>
          </w:p>
        </w:tc>
        <w:tc>
          <w:tcPr>
            <w:tcW w:w="270" w:type="pct"/>
            <w:tcBorders>
              <w:top w:val="single" w:sz="4" w:space="0" w:color="auto"/>
              <w:left w:val="single" w:sz="4" w:space="0" w:color="auto"/>
              <w:bottom w:val="single" w:sz="4" w:space="0" w:color="auto"/>
              <w:right w:val="single" w:sz="4" w:space="0" w:color="auto"/>
            </w:tcBorders>
            <w:vAlign w:val="center"/>
          </w:tcPr>
          <w:p w:rsidR="00EC196C" w:rsidRPr="00C407D8" w:rsidRDefault="00EC196C" w:rsidP="00481913">
            <w:pPr>
              <w:jc w:val="center"/>
              <w:rPr>
                <w:color w:val="000000"/>
                <w:sz w:val="20"/>
                <w:szCs w:val="20"/>
              </w:rPr>
            </w:pPr>
            <w:r w:rsidRPr="00C407D8">
              <w:rPr>
                <w:color w:val="000000"/>
                <w:sz w:val="20"/>
                <w:szCs w:val="20"/>
              </w:rPr>
              <w:t>1</w:t>
            </w:r>
          </w:p>
        </w:tc>
        <w:tc>
          <w:tcPr>
            <w:tcW w:w="443" w:type="pct"/>
            <w:tcBorders>
              <w:top w:val="single" w:sz="4" w:space="0" w:color="auto"/>
              <w:left w:val="single" w:sz="4" w:space="0" w:color="auto"/>
              <w:right w:val="single" w:sz="4" w:space="0" w:color="auto"/>
            </w:tcBorders>
          </w:tcPr>
          <w:p w:rsidR="00EC196C" w:rsidRDefault="00EC196C" w:rsidP="00435CDA">
            <w:pPr>
              <w:jc w:val="center"/>
            </w:pPr>
            <w:r w:rsidRPr="00EC44C8">
              <w:rPr>
                <w:bCs/>
                <w:sz w:val="20"/>
                <w:lang w:val="en-US"/>
              </w:rPr>
              <w:t>DDP</w:t>
            </w:r>
          </w:p>
        </w:tc>
        <w:tc>
          <w:tcPr>
            <w:tcW w:w="446" w:type="pct"/>
            <w:vMerge/>
            <w:tcBorders>
              <w:left w:val="single" w:sz="4" w:space="0" w:color="auto"/>
              <w:right w:val="single" w:sz="5" w:space="0" w:color="000000"/>
            </w:tcBorders>
            <w:vAlign w:val="center"/>
          </w:tcPr>
          <w:p w:rsidR="00EC196C" w:rsidRPr="00C93C56" w:rsidRDefault="00EC196C" w:rsidP="00F8649A">
            <w:pPr>
              <w:ind w:left="119" w:right="85"/>
              <w:jc w:val="center"/>
              <w:rPr>
                <w:sz w:val="20"/>
              </w:rPr>
            </w:pPr>
          </w:p>
        </w:tc>
        <w:tc>
          <w:tcPr>
            <w:tcW w:w="342" w:type="pct"/>
            <w:vMerge/>
            <w:tcBorders>
              <w:left w:val="single" w:sz="5" w:space="0" w:color="000000"/>
              <w:right w:val="single" w:sz="5" w:space="0" w:color="000000"/>
            </w:tcBorders>
          </w:tcPr>
          <w:p w:rsidR="00EC196C" w:rsidRPr="00C93C56" w:rsidRDefault="00EC196C" w:rsidP="00DA1E8A">
            <w:pPr>
              <w:ind w:left="119" w:right="85"/>
              <w:jc w:val="center"/>
              <w:rPr>
                <w:sz w:val="20"/>
              </w:rPr>
            </w:pPr>
          </w:p>
        </w:tc>
        <w:tc>
          <w:tcPr>
            <w:tcW w:w="329" w:type="pct"/>
            <w:tcBorders>
              <w:top w:val="single" w:sz="4" w:space="0" w:color="auto"/>
              <w:left w:val="single" w:sz="5" w:space="0" w:color="000000"/>
              <w:right w:val="single" w:sz="4" w:space="0" w:color="auto"/>
            </w:tcBorders>
          </w:tcPr>
          <w:p w:rsidR="00EC196C" w:rsidRDefault="00EC196C" w:rsidP="00435CDA">
            <w:pPr>
              <w:jc w:val="center"/>
            </w:pPr>
            <w:r w:rsidRPr="0088449F">
              <w:rPr>
                <w:sz w:val="20"/>
                <w:szCs w:val="22"/>
              </w:rPr>
              <w:t>0%</w:t>
            </w:r>
          </w:p>
        </w:tc>
        <w:tc>
          <w:tcPr>
            <w:tcW w:w="560" w:type="pct"/>
            <w:tcBorders>
              <w:top w:val="single" w:sz="4" w:space="0" w:color="auto"/>
              <w:left w:val="single" w:sz="4" w:space="0" w:color="auto"/>
              <w:bottom w:val="single" w:sz="4" w:space="0" w:color="auto"/>
              <w:right w:val="single" w:sz="4" w:space="0" w:color="auto"/>
            </w:tcBorders>
            <w:vAlign w:val="center"/>
          </w:tcPr>
          <w:p w:rsidR="00EC196C" w:rsidRPr="00132E77" w:rsidRDefault="00EC196C" w:rsidP="00481913">
            <w:pPr>
              <w:jc w:val="right"/>
              <w:rPr>
                <w:color w:val="000000"/>
                <w:sz w:val="20"/>
                <w:szCs w:val="20"/>
                <w:lang w:val="kk-KZ"/>
              </w:rPr>
            </w:pPr>
            <w:r>
              <w:rPr>
                <w:color w:val="000000"/>
                <w:sz w:val="20"/>
                <w:szCs w:val="20"/>
                <w:lang w:val="kk-KZ"/>
              </w:rPr>
              <w:t>36546,00</w:t>
            </w:r>
          </w:p>
        </w:tc>
      </w:tr>
      <w:tr w:rsidR="00146118" w:rsidRPr="00AF7248" w:rsidTr="00146118">
        <w:tblPrEx>
          <w:tblCellSpacing w:w="-6" w:type="nil"/>
        </w:tblPrEx>
        <w:trPr>
          <w:tblCellSpacing w:w="-6" w:type="nil"/>
        </w:trPr>
        <w:tc>
          <w:tcPr>
            <w:tcW w:w="191" w:type="pct"/>
            <w:tcBorders>
              <w:top w:val="single" w:sz="4" w:space="0" w:color="auto"/>
              <w:left w:val="single" w:sz="4" w:space="0" w:color="auto"/>
              <w:bottom w:val="single" w:sz="4" w:space="0" w:color="auto"/>
              <w:right w:val="single" w:sz="4" w:space="0" w:color="auto"/>
            </w:tcBorders>
          </w:tcPr>
          <w:p w:rsidR="00174401" w:rsidRPr="00174401" w:rsidRDefault="00174401" w:rsidP="00DA1E8A">
            <w:pPr>
              <w:autoSpaceDE/>
              <w:autoSpaceDN/>
              <w:adjustRightInd/>
              <w:jc w:val="center"/>
              <w:rPr>
                <w:rFonts w:eastAsia="Times New Roman"/>
                <w:color w:val="000000"/>
                <w:sz w:val="20"/>
                <w:szCs w:val="20"/>
                <w:lang w:val="en-US"/>
              </w:rPr>
            </w:pPr>
            <w:r>
              <w:rPr>
                <w:rFonts w:eastAsia="Times New Roman"/>
                <w:color w:val="000000"/>
                <w:sz w:val="20"/>
                <w:szCs w:val="20"/>
                <w:lang w:val="en-US"/>
              </w:rPr>
              <w:t>7</w:t>
            </w:r>
          </w:p>
        </w:tc>
        <w:tc>
          <w:tcPr>
            <w:tcW w:w="518" w:type="pct"/>
            <w:tcBorders>
              <w:left w:val="single" w:sz="4" w:space="0" w:color="auto"/>
              <w:right w:val="single" w:sz="5" w:space="0" w:color="000000"/>
            </w:tcBorders>
          </w:tcPr>
          <w:p w:rsidR="00174401" w:rsidRDefault="00174401" w:rsidP="00DA1E8A">
            <w:pPr>
              <w:autoSpaceDE/>
              <w:autoSpaceDN/>
              <w:adjustRightInd/>
              <w:ind w:left="86" w:right="162"/>
              <w:rPr>
                <w:rFonts w:eastAsia="Times New Roman"/>
                <w:color w:val="000000"/>
                <w:sz w:val="20"/>
                <w:szCs w:val="20"/>
              </w:rPr>
            </w:pPr>
          </w:p>
        </w:tc>
        <w:tc>
          <w:tcPr>
            <w:tcW w:w="1573" w:type="pct"/>
            <w:tcBorders>
              <w:top w:val="single" w:sz="4" w:space="0" w:color="auto"/>
              <w:left w:val="single" w:sz="5" w:space="0" w:color="000000"/>
              <w:bottom w:val="single" w:sz="4" w:space="0" w:color="auto"/>
              <w:right w:val="single" w:sz="4" w:space="0" w:color="auto"/>
            </w:tcBorders>
          </w:tcPr>
          <w:p w:rsidR="00174401" w:rsidRDefault="00174401">
            <w:pPr>
              <w:rPr>
                <w:rFonts w:ascii="Arial" w:hAnsi="Arial" w:cs="Arial"/>
                <w:color w:val="000000"/>
                <w:sz w:val="20"/>
                <w:szCs w:val="20"/>
              </w:rPr>
            </w:pPr>
            <w:r w:rsidRPr="00174401">
              <w:rPr>
                <w:color w:val="000000"/>
                <w:sz w:val="20"/>
                <w:szCs w:val="20"/>
              </w:rPr>
              <w:t xml:space="preserve">NEG BREACPOINT </w:t>
            </w:r>
            <w:proofErr w:type="spellStart"/>
            <w:r w:rsidRPr="00174401">
              <w:rPr>
                <w:color w:val="000000"/>
                <w:sz w:val="20"/>
                <w:szCs w:val="20"/>
              </w:rPr>
              <w:t>Combo</w:t>
            </w:r>
            <w:proofErr w:type="spellEnd"/>
            <w:r w:rsidRPr="00174401">
              <w:rPr>
                <w:color w:val="000000"/>
                <w:sz w:val="20"/>
                <w:szCs w:val="20"/>
              </w:rPr>
              <w:t xml:space="preserve"> </w:t>
            </w:r>
            <w:proofErr w:type="spellStart"/>
            <w:r w:rsidRPr="00174401">
              <w:rPr>
                <w:color w:val="000000"/>
                <w:sz w:val="20"/>
                <w:szCs w:val="20"/>
              </w:rPr>
              <w:t>Type</w:t>
            </w:r>
            <w:proofErr w:type="spellEnd"/>
            <w:r w:rsidRPr="00174401">
              <w:rPr>
                <w:color w:val="000000"/>
                <w:sz w:val="20"/>
                <w:szCs w:val="20"/>
              </w:rPr>
              <w:t xml:space="preserve"> 30 -  Панели для грам. негативных микроорганизмов комбинированные с антибиотиками, Тип 31</w:t>
            </w:r>
          </w:p>
        </w:tc>
        <w:tc>
          <w:tcPr>
            <w:tcW w:w="327" w:type="pct"/>
            <w:tcBorders>
              <w:top w:val="single" w:sz="4" w:space="0" w:color="auto"/>
              <w:left w:val="single" w:sz="4" w:space="0" w:color="auto"/>
              <w:bottom w:val="single" w:sz="4" w:space="0" w:color="auto"/>
              <w:right w:val="single" w:sz="4" w:space="0" w:color="auto"/>
            </w:tcBorders>
            <w:vAlign w:val="center"/>
          </w:tcPr>
          <w:p w:rsidR="00174401" w:rsidRDefault="00174401">
            <w:pPr>
              <w:jc w:val="center"/>
              <w:rPr>
                <w:rFonts w:ascii="Arial" w:hAnsi="Arial" w:cs="Arial"/>
                <w:color w:val="000000"/>
                <w:sz w:val="20"/>
                <w:szCs w:val="20"/>
              </w:rPr>
            </w:pPr>
            <w:r>
              <w:rPr>
                <w:rFonts w:ascii="Arial" w:hAnsi="Arial" w:cs="Arial"/>
                <w:color w:val="000000"/>
                <w:sz w:val="20"/>
                <w:szCs w:val="20"/>
              </w:rPr>
              <w:t>20 Пан./</w:t>
            </w:r>
            <w:proofErr w:type="spellStart"/>
            <w:r>
              <w:rPr>
                <w:rFonts w:ascii="Arial" w:hAnsi="Arial" w:cs="Arial"/>
                <w:color w:val="000000"/>
                <w:sz w:val="20"/>
                <w:szCs w:val="20"/>
              </w:rPr>
              <w:t>уп</w:t>
            </w:r>
            <w:proofErr w:type="spellEnd"/>
            <w:r>
              <w:rPr>
                <w:rFonts w:ascii="Arial" w:hAnsi="Arial" w:cs="Arial"/>
                <w:color w:val="000000"/>
                <w:sz w:val="20"/>
                <w:szCs w:val="20"/>
              </w:rPr>
              <w:t>.</w:t>
            </w:r>
          </w:p>
        </w:tc>
        <w:tc>
          <w:tcPr>
            <w:tcW w:w="270" w:type="pct"/>
            <w:tcBorders>
              <w:top w:val="single" w:sz="4" w:space="0" w:color="auto"/>
              <w:left w:val="single" w:sz="4" w:space="0" w:color="auto"/>
              <w:bottom w:val="single" w:sz="4" w:space="0" w:color="auto"/>
              <w:right w:val="single" w:sz="4" w:space="0" w:color="auto"/>
            </w:tcBorders>
            <w:vAlign w:val="center"/>
          </w:tcPr>
          <w:p w:rsidR="00174401" w:rsidRPr="00174401" w:rsidRDefault="00174401" w:rsidP="00481913">
            <w:pPr>
              <w:jc w:val="center"/>
              <w:rPr>
                <w:color w:val="000000"/>
                <w:sz w:val="20"/>
                <w:szCs w:val="20"/>
                <w:lang w:val="en-US"/>
              </w:rPr>
            </w:pPr>
            <w:r>
              <w:rPr>
                <w:color w:val="000000"/>
                <w:sz w:val="20"/>
                <w:szCs w:val="20"/>
                <w:lang w:val="en-US"/>
              </w:rPr>
              <w:t>10</w:t>
            </w:r>
          </w:p>
        </w:tc>
        <w:tc>
          <w:tcPr>
            <w:tcW w:w="443" w:type="pct"/>
            <w:tcBorders>
              <w:top w:val="single" w:sz="4" w:space="0" w:color="auto"/>
              <w:left w:val="single" w:sz="4" w:space="0" w:color="auto"/>
              <w:right w:val="single" w:sz="4" w:space="0" w:color="auto"/>
            </w:tcBorders>
          </w:tcPr>
          <w:p w:rsidR="00174401" w:rsidRPr="00174401" w:rsidRDefault="00174401" w:rsidP="00435CDA">
            <w:pPr>
              <w:jc w:val="center"/>
              <w:rPr>
                <w:bCs/>
                <w:sz w:val="20"/>
              </w:rPr>
            </w:pPr>
            <w:r w:rsidRPr="00EC44C8">
              <w:rPr>
                <w:bCs/>
                <w:sz w:val="20"/>
                <w:lang w:val="en-US"/>
              </w:rPr>
              <w:t>DDP</w:t>
            </w:r>
          </w:p>
        </w:tc>
        <w:tc>
          <w:tcPr>
            <w:tcW w:w="446" w:type="pct"/>
            <w:tcBorders>
              <w:left w:val="single" w:sz="4" w:space="0" w:color="auto"/>
              <w:right w:val="single" w:sz="5" w:space="0" w:color="000000"/>
            </w:tcBorders>
            <w:vAlign w:val="center"/>
          </w:tcPr>
          <w:p w:rsidR="00174401" w:rsidRPr="00C93C56" w:rsidRDefault="00174401" w:rsidP="00F8649A">
            <w:pPr>
              <w:ind w:left="119" w:right="85"/>
              <w:jc w:val="center"/>
              <w:rPr>
                <w:sz w:val="20"/>
              </w:rPr>
            </w:pPr>
          </w:p>
        </w:tc>
        <w:tc>
          <w:tcPr>
            <w:tcW w:w="342" w:type="pct"/>
            <w:tcBorders>
              <w:left w:val="single" w:sz="5" w:space="0" w:color="000000"/>
              <w:right w:val="single" w:sz="5" w:space="0" w:color="000000"/>
            </w:tcBorders>
          </w:tcPr>
          <w:p w:rsidR="00174401" w:rsidRPr="00C93C56" w:rsidRDefault="00174401" w:rsidP="00DA1E8A">
            <w:pPr>
              <w:ind w:left="119" w:right="85"/>
              <w:jc w:val="center"/>
              <w:rPr>
                <w:sz w:val="20"/>
              </w:rPr>
            </w:pPr>
          </w:p>
        </w:tc>
        <w:tc>
          <w:tcPr>
            <w:tcW w:w="329" w:type="pct"/>
            <w:tcBorders>
              <w:top w:val="single" w:sz="4" w:space="0" w:color="auto"/>
              <w:left w:val="single" w:sz="5" w:space="0" w:color="000000"/>
              <w:right w:val="single" w:sz="4" w:space="0" w:color="auto"/>
            </w:tcBorders>
          </w:tcPr>
          <w:p w:rsidR="00174401" w:rsidRPr="0088449F" w:rsidRDefault="00174401" w:rsidP="00435CDA">
            <w:pPr>
              <w:jc w:val="center"/>
              <w:rPr>
                <w:sz w:val="20"/>
              </w:rPr>
            </w:pPr>
            <w:r w:rsidRPr="0088449F">
              <w:rPr>
                <w:sz w:val="20"/>
                <w:szCs w:val="22"/>
              </w:rPr>
              <w:t>0%</w:t>
            </w:r>
          </w:p>
        </w:tc>
        <w:tc>
          <w:tcPr>
            <w:tcW w:w="560" w:type="pct"/>
            <w:tcBorders>
              <w:top w:val="single" w:sz="4" w:space="0" w:color="auto"/>
              <w:left w:val="single" w:sz="4" w:space="0" w:color="auto"/>
              <w:bottom w:val="single" w:sz="4" w:space="0" w:color="auto"/>
              <w:right w:val="single" w:sz="4" w:space="0" w:color="auto"/>
            </w:tcBorders>
            <w:vAlign w:val="center"/>
          </w:tcPr>
          <w:p w:rsidR="00174401" w:rsidRPr="00174401" w:rsidRDefault="00174401" w:rsidP="00481913">
            <w:pPr>
              <w:jc w:val="right"/>
              <w:rPr>
                <w:color w:val="000000"/>
                <w:sz w:val="20"/>
                <w:szCs w:val="20"/>
                <w:lang w:val="en-US"/>
              </w:rPr>
            </w:pPr>
            <w:r>
              <w:rPr>
                <w:color w:val="000000"/>
                <w:sz w:val="20"/>
                <w:szCs w:val="20"/>
                <w:lang w:val="en-US"/>
              </w:rPr>
              <w:t>546900</w:t>
            </w:r>
          </w:p>
        </w:tc>
      </w:tr>
      <w:tr w:rsidR="00146118" w:rsidRPr="00AF7248" w:rsidTr="00146118">
        <w:tblPrEx>
          <w:tblCellSpacing w:w="-6" w:type="nil"/>
        </w:tblPrEx>
        <w:trPr>
          <w:tblCellSpacing w:w="-6" w:type="nil"/>
        </w:trPr>
        <w:tc>
          <w:tcPr>
            <w:tcW w:w="191" w:type="pct"/>
            <w:tcBorders>
              <w:top w:val="single" w:sz="4" w:space="0" w:color="auto"/>
              <w:left w:val="single" w:sz="4" w:space="0" w:color="auto"/>
              <w:bottom w:val="single" w:sz="4" w:space="0" w:color="auto"/>
              <w:right w:val="single" w:sz="4" w:space="0" w:color="auto"/>
            </w:tcBorders>
          </w:tcPr>
          <w:p w:rsidR="00146118" w:rsidRDefault="00146118" w:rsidP="00DA1E8A">
            <w:pPr>
              <w:autoSpaceDE/>
              <w:autoSpaceDN/>
              <w:adjustRightInd/>
              <w:jc w:val="center"/>
              <w:rPr>
                <w:rFonts w:eastAsia="Times New Roman"/>
                <w:color w:val="000000"/>
                <w:sz w:val="20"/>
                <w:szCs w:val="20"/>
                <w:lang w:val="en-US"/>
              </w:rPr>
            </w:pPr>
          </w:p>
        </w:tc>
        <w:tc>
          <w:tcPr>
            <w:tcW w:w="518" w:type="pct"/>
            <w:tcBorders>
              <w:left w:val="single" w:sz="4" w:space="0" w:color="auto"/>
              <w:right w:val="single" w:sz="5" w:space="0" w:color="000000"/>
            </w:tcBorders>
          </w:tcPr>
          <w:p w:rsidR="00146118" w:rsidRDefault="00146118" w:rsidP="00DA1E8A">
            <w:pPr>
              <w:autoSpaceDE/>
              <w:autoSpaceDN/>
              <w:adjustRightInd/>
              <w:ind w:left="86" w:right="162"/>
              <w:rPr>
                <w:rFonts w:eastAsia="Times New Roman"/>
                <w:color w:val="000000"/>
                <w:sz w:val="20"/>
                <w:szCs w:val="20"/>
              </w:rPr>
            </w:pPr>
          </w:p>
        </w:tc>
        <w:tc>
          <w:tcPr>
            <w:tcW w:w="1573" w:type="pct"/>
            <w:tcBorders>
              <w:top w:val="single" w:sz="4" w:space="0" w:color="auto"/>
              <w:left w:val="single" w:sz="5" w:space="0" w:color="000000"/>
              <w:bottom w:val="single" w:sz="4" w:space="0" w:color="auto"/>
              <w:right w:val="single" w:sz="4" w:space="0" w:color="auto"/>
            </w:tcBorders>
          </w:tcPr>
          <w:p w:rsidR="00146118" w:rsidRPr="00481913" w:rsidRDefault="00146118">
            <w:pPr>
              <w:rPr>
                <w:color w:val="000000"/>
                <w:sz w:val="20"/>
                <w:szCs w:val="20"/>
              </w:rPr>
            </w:pPr>
            <w:r w:rsidRPr="00481913">
              <w:rPr>
                <w:color w:val="000000"/>
                <w:sz w:val="20"/>
                <w:szCs w:val="20"/>
              </w:rPr>
              <w:t xml:space="preserve">Кассеты для определения резус-фактора и </w:t>
            </w:r>
            <w:proofErr w:type="spellStart"/>
            <w:r w:rsidRPr="00481913">
              <w:rPr>
                <w:color w:val="000000"/>
                <w:sz w:val="20"/>
                <w:szCs w:val="20"/>
              </w:rPr>
              <w:t>гр.крови</w:t>
            </w:r>
            <w:proofErr w:type="spellEnd"/>
            <w:r w:rsidRPr="00481913">
              <w:rPr>
                <w:color w:val="000000"/>
                <w:sz w:val="20"/>
                <w:szCs w:val="20"/>
              </w:rPr>
              <w:t xml:space="preserve"> перекрестным методом (400 </w:t>
            </w:r>
            <w:proofErr w:type="spellStart"/>
            <w:r w:rsidRPr="00481913">
              <w:rPr>
                <w:color w:val="000000"/>
                <w:sz w:val="20"/>
                <w:szCs w:val="20"/>
              </w:rPr>
              <w:t>шт</w:t>
            </w:r>
            <w:proofErr w:type="spellEnd"/>
            <w:r w:rsidRPr="00481913">
              <w:rPr>
                <w:color w:val="000000"/>
                <w:sz w:val="20"/>
                <w:szCs w:val="20"/>
              </w:rPr>
              <w:t>), рассчитаны на 400 проб</w:t>
            </w:r>
          </w:p>
        </w:tc>
        <w:tc>
          <w:tcPr>
            <w:tcW w:w="327" w:type="pct"/>
            <w:tcBorders>
              <w:top w:val="single" w:sz="4" w:space="0" w:color="auto"/>
              <w:left w:val="single" w:sz="4" w:space="0" w:color="auto"/>
              <w:bottom w:val="single" w:sz="4" w:space="0" w:color="auto"/>
              <w:right w:val="single" w:sz="4" w:space="0" w:color="auto"/>
            </w:tcBorders>
          </w:tcPr>
          <w:p w:rsidR="00146118" w:rsidRPr="00481913" w:rsidRDefault="00146118">
            <w:pPr>
              <w:jc w:val="center"/>
              <w:rPr>
                <w:rFonts w:ascii="Arial" w:hAnsi="Arial" w:cs="Arial"/>
                <w:color w:val="000000"/>
                <w:sz w:val="20"/>
                <w:szCs w:val="20"/>
                <w:lang w:val="kk-KZ"/>
              </w:rPr>
            </w:pPr>
            <w:r>
              <w:rPr>
                <w:rFonts w:ascii="Arial" w:hAnsi="Arial" w:cs="Arial"/>
                <w:color w:val="000000"/>
                <w:sz w:val="20"/>
                <w:szCs w:val="20"/>
                <w:lang w:val="kk-KZ"/>
              </w:rPr>
              <w:t>уп</w:t>
            </w:r>
          </w:p>
        </w:tc>
        <w:tc>
          <w:tcPr>
            <w:tcW w:w="270" w:type="pct"/>
            <w:tcBorders>
              <w:top w:val="single" w:sz="4" w:space="0" w:color="auto"/>
              <w:left w:val="single" w:sz="4" w:space="0" w:color="auto"/>
              <w:bottom w:val="single" w:sz="4" w:space="0" w:color="auto"/>
              <w:right w:val="single" w:sz="4" w:space="0" w:color="auto"/>
            </w:tcBorders>
          </w:tcPr>
          <w:p w:rsidR="00146118" w:rsidRPr="00481913" w:rsidRDefault="00146118" w:rsidP="00146118">
            <w:pPr>
              <w:jc w:val="center"/>
              <w:rPr>
                <w:color w:val="000000" w:themeColor="text1"/>
                <w:sz w:val="22"/>
                <w:szCs w:val="22"/>
              </w:rPr>
            </w:pPr>
            <w:r w:rsidRPr="00481913">
              <w:rPr>
                <w:color w:val="000000" w:themeColor="text1"/>
                <w:sz w:val="22"/>
                <w:szCs w:val="22"/>
              </w:rPr>
              <w:t>4000</w:t>
            </w:r>
          </w:p>
        </w:tc>
        <w:tc>
          <w:tcPr>
            <w:tcW w:w="443" w:type="pct"/>
            <w:tcBorders>
              <w:top w:val="single" w:sz="4" w:space="0" w:color="auto"/>
              <w:left w:val="single" w:sz="4" w:space="0" w:color="auto"/>
              <w:right w:val="single" w:sz="4" w:space="0" w:color="auto"/>
            </w:tcBorders>
          </w:tcPr>
          <w:p w:rsidR="00146118" w:rsidRDefault="00146118" w:rsidP="00481913">
            <w:pPr>
              <w:jc w:val="center"/>
            </w:pPr>
            <w:r w:rsidRPr="000E540E">
              <w:rPr>
                <w:bCs/>
                <w:sz w:val="20"/>
                <w:lang w:val="en-US"/>
              </w:rPr>
              <w:t>DDP</w:t>
            </w:r>
          </w:p>
        </w:tc>
        <w:tc>
          <w:tcPr>
            <w:tcW w:w="446" w:type="pct"/>
            <w:tcBorders>
              <w:left w:val="single" w:sz="4" w:space="0" w:color="auto"/>
              <w:right w:val="single" w:sz="5" w:space="0" w:color="000000"/>
            </w:tcBorders>
            <w:vAlign w:val="center"/>
          </w:tcPr>
          <w:p w:rsidR="00146118" w:rsidRPr="00C93C56" w:rsidRDefault="00146118" w:rsidP="00F8649A">
            <w:pPr>
              <w:ind w:left="119" w:right="85"/>
              <w:jc w:val="center"/>
              <w:rPr>
                <w:sz w:val="20"/>
              </w:rPr>
            </w:pPr>
          </w:p>
        </w:tc>
        <w:tc>
          <w:tcPr>
            <w:tcW w:w="342" w:type="pct"/>
            <w:tcBorders>
              <w:left w:val="single" w:sz="5" w:space="0" w:color="000000"/>
              <w:right w:val="single" w:sz="5" w:space="0" w:color="000000"/>
            </w:tcBorders>
          </w:tcPr>
          <w:p w:rsidR="00146118" w:rsidRPr="00C93C56" w:rsidRDefault="00146118" w:rsidP="00DA1E8A">
            <w:pPr>
              <w:ind w:left="119" w:right="85"/>
              <w:jc w:val="center"/>
              <w:rPr>
                <w:sz w:val="20"/>
              </w:rPr>
            </w:pPr>
          </w:p>
        </w:tc>
        <w:tc>
          <w:tcPr>
            <w:tcW w:w="329" w:type="pct"/>
            <w:tcBorders>
              <w:top w:val="single" w:sz="4" w:space="0" w:color="auto"/>
              <w:left w:val="single" w:sz="5" w:space="0" w:color="000000"/>
              <w:right w:val="single" w:sz="4" w:space="0" w:color="auto"/>
            </w:tcBorders>
          </w:tcPr>
          <w:p w:rsidR="00146118" w:rsidRDefault="00146118" w:rsidP="00481913">
            <w:pPr>
              <w:jc w:val="center"/>
            </w:pPr>
            <w:r w:rsidRPr="009E69C3">
              <w:rPr>
                <w:sz w:val="20"/>
                <w:szCs w:val="22"/>
              </w:rPr>
              <w:t>0%</w:t>
            </w:r>
          </w:p>
        </w:tc>
        <w:tc>
          <w:tcPr>
            <w:tcW w:w="560" w:type="pct"/>
            <w:tcBorders>
              <w:top w:val="single" w:sz="4" w:space="0" w:color="auto"/>
              <w:left w:val="single" w:sz="4" w:space="0" w:color="auto"/>
              <w:bottom w:val="single" w:sz="4" w:space="0" w:color="auto"/>
              <w:right w:val="single" w:sz="4" w:space="0" w:color="auto"/>
            </w:tcBorders>
            <w:vAlign w:val="bottom"/>
          </w:tcPr>
          <w:p w:rsidR="00146118" w:rsidRPr="00146118" w:rsidRDefault="00146118">
            <w:pPr>
              <w:jc w:val="right"/>
              <w:rPr>
                <w:color w:val="000000"/>
                <w:sz w:val="20"/>
                <w:szCs w:val="20"/>
                <w:lang w:val="kk-KZ"/>
              </w:rPr>
            </w:pPr>
            <w:r w:rsidRPr="00146118">
              <w:rPr>
                <w:color w:val="000000"/>
                <w:sz w:val="20"/>
                <w:szCs w:val="20"/>
                <w:lang w:val="kk-KZ"/>
              </w:rPr>
              <w:t>5261400</w:t>
            </w:r>
          </w:p>
        </w:tc>
      </w:tr>
      <w:tr w:rsidR="00146118" w:rsidRPr="00AF7248" w:rsidTr="00146118">
        <w:tblPrEx>
          <w:tblCellSpacing w:w="-6" w:type="nil"/>
        </w:tblPrEx>
        <w:trPr>
          <w:tblCellSpacing w:w="-6" w:type="nil"/>
        </w:trPr>
        <w:tc>
          <w:tcPr>
            <w:tcW w:w="191" w:type="pct"/>
            <w:tcBorders>
              <w:top w:val="single" w:sz="4" w:space="0" w:color="auto"/>
              <w:left w:val="single" w:sz="4" w:space="0" w:color="auto"/>
              <w:bottom w:val="single" w:sz="4" w:space="0" w:color="auto"/>
              <w:right w:val="single" w:sz="4" w:space="0" w:color="auto"/>
            </w:tcBorders>
          </w:tcPr>
          <w:p w:rsidR="00146118" w:rsidRPr="00481913" w:rsidRDefault="00146118" w:rsidP="00DA1E8A">
            <w:pPr>
              <w:autoSpaceDE/>
              <w:autoSpaceDN/>
              <w:adjustRightInd/>
              <w:jc w:val="center"/>
              <w:rPr>
                <w:rFonts w:eastAsia="Times New Roman"/>
                <w:color w:val="000000"/>
                <w:sz w:val="20"/>
                <w:szCs w:val="20"/>
              </w:rPr>
            </w:pPr>
          </w:p>
        </w:tc>
        <w:tc>
          <w:tcPr>
            <w:tcW w:w="518" w:type="pct"/>
            <w:tcBorders>
              <w:left w:val="single" w:sz="4" w:space="0" w:color="auto"/>
              <w:right w:val="single" w:sz="5" w:space="0" w:color="000000"/>
            </w:tcBorders>
          </w:tcPr>
          <w:p w:rsidR="00146118" w:rsidRDefault="00146118" w:rsidP="00DA1E8A">
            <w:pPr>
              <w:autoSpaceDE/>
              <w:autoSpaceDN/>
              <w:adjustRightInd/>
              <w:ind w:left="86" w:right="162"/>
              <w:rPr>
                <w:rFonts w:eastAsia="Times New Roman"/>
                <w:color w:val="000000"/>
                <w:sz w:val="20"/>
                <w:szCs w:val="20"/>
              </w:rPr>
            </w:pPr>
          </w:p>
        </w:tc>
        <w:tc>
          <w:tcPr>
            <w:tcW w:w="1573" w:type="pct"/>
            <w:tcBorders>
              <w:top w:val="single" w:sz="4" w:space="0" w:color="auto"/>
              <w:left w:val="single" w:sz="5" w:space="0" w:color="000000"/>
              <w:bottom w:val="single" w:sz="4" w:space="0" w:color="auto"/>
              <w:right w:val="single" w:sz="4" w:space="0" w:color="auto"/>
            </w:tcBorders>
          </w:tcPr>
          <w:p w:rsidR="00146118" w:rsidRPr="00481913" w:rsidRDefault="00146118">
            <w:pPr>
              <w:rPr>
                <w:color w:val="000000"/>
                <w:sz w:val="20"/>
                <w:szCs w:val="20"/>
              </w:rPr>
            </w:pPr>
            <w:r w:rsidRPr="00481913">
              <w:rPr>
                <w:color w:val="000000"/>
                <w:sz w:val="20"/>
                <w:szCs w:val="20"/>
              </w:rPr>
              <w:t xml:space="preserve">Кассеты для определения </w:t>
            </w:r>
            <w:proofErr w:type="spellStart"/>
            <w:r w:rsidRPr="00481913">
              <w:rPr>
                <w:color w:val="000000"/>
                <w:sz w:val="20"/>
                <w:szCs w:val="20"/>
              </w:rPr>
              <w:t>Келл</w:t>
            </w:r>
            <w:proofErr w:type="spellEnd"/>
            <w:r w:rsidRPr="00481913">
              <w:rPr>
                <w:color w:val="000000"/>
                <w:sz w:val="20"/>
                <w:szCs w:val="20"/>
              </w:rPr>
              <w:t xml:space="preserve"> фенотипа, 400 </w:t>
            </w:r>
            <w:proofErr w:type="spellStart"/>
            <w:r w:rsidRPr="00481913">
              <w:rPr>
                <w:color w:val="000000"/>
                <w:sz w:val="20"/>
                <w:szCs w:val="20"/>
              </w:rPr>
              <w:t>шт</w:t>
            </w:r>
            <w:proofErr w:type="spellEnd"/>
          </w:p>
        </w:tc>
        <w:tc>
          <w:tcPr>
            <w:tcW w:w="327" w:type="pct"/>
            <w:tcBorders>
              <w:top w:val="single" w:sz="4" w:space="0" w:color="auto"/>
              <w:left w:val="single" w:sz="4" w:space="0" w:color="auto"/>
              <w:bottom w:val="single" w:sz="4" w:space="0" w:color="auto"/>
              <w:right w:val="single" w:sz="4" w:space="0" w:color="auto"/>
            </w:tcBorders>
          </w:tcPr>
          <w:p w:rsidR="00146118" w:rsidRPr="00481913" w:rsidRDefault="00146118">
            <w:pPr>
              <w:jc w:val="center"/>
              <w:rPr>
                <w:rFonts w:ascii="Arial" w:hAnsi="Arial" w:cs="Arial"/>
                <w:color w:val="000000"/>
                <w:sz w:val="20"/>
                <w:szCs w:val="20"/>
                <w:lang w:val="kk-KZ"/>
              </w:rPr>
            </w:pPr>
            <w:r>
              <w:rPr>
                <w:rFonts w:ascii="Arial" w:hAnsi="Arial" w:cs="Arial"/>
                <w:color w:val="000000"/>
                <w:sz w:val="20"/>
                <w:szCs w:val="20"/>
                <w:lang w:val="kk-KZ"/>
              </w:rPr>
              <w:t>уп</w:t>
            </w:r>
          </w:p>
        </w:tc>
        <w:tc>
          <w:tcPr>
            <w:tcW w:w="270" w:type="pct"/>
            <w:tcBorders>
              <w:top w:val="single" w:sz="4" w:space="0" w:color="auto"/>
              <w:left w:val="single" w:sz="4" w:space="0" w:color="auto"/>
              <w:bottom w:val="single" w:sz="4" w:space="0" w:color="auto"/>
              <w:right w:val="single" w:sz="4" w:space="0" w:color="auto"/>
            </w:tcBorders>
          </w:tcPr>
          <w:p w:rsidR="00146118" w:rsidRPr="00481913" w:rsidRDefault="00146118" w:rsidP="00146118">
            <w:pPr>
              <w:jc w:val="center"/>
              <w:rPr>
                <w:color w:val="000000" w:themeColor="text1"/>
                <w:sz w:val="22"/>
                <w:szCs w:val="22"/>
              </w:rPr>
            </w:pPr>
            <w:r w:rsidRPr="00481913">
              <w:rPr>
                <w:color w:val="000000" w:themeColor="text1"/>
                <w:sz w:val="22"/>
                <w:szCs w:val="22"/>
              </w:rPr>
              <w:t>4250</w:t>
            </w:r>
          </w:p>
        </w:tc>
        <w:tc>
          <w:tcPr>
            <w:tcW w:w="443" w:type="pct"/>
            <w:tcBorders>
              <w:top w:val="single" w:sz="4" w:space="0" w:color="auto"/>
              <w:left w:val="single" w:sz="4" w:space="0" w:color="auto"/>
              <w:right w:val="single" w:sz="4" w:space="0" w:color="auto"/>
            </w:tcBorders>
          </w:tcPr>
          <w:p w:rsidR="00146118" w:rsidRDefault="00146118" w:rsidP="00481913">
            <w:pPr>
              <w:jc w:val="center"/>
            </w:pPr>
            <w:r w:rsidRPr="000E540E">
              <w:rPr>
                <w:bCs/>
                <w:sz w:val="20"/>
                <w:lang w:val="en-US"/>
              </w:rPr>
              <w:t>DDP</w:t>
            </w:r>
          </w:p>
        </w:tc>
        <w:tc>
          <w:tcPr>
            <w:tcW w:w="446" w:type="pct"/>
            <w:tcBorders>
              <w:left w:val="single" w:sz="4" w:space="0" w:color="auto"/>
              <w:right w:val="single" w:sz="5" w:space="0" w:color="000000"/>
            </w:tcBorders>
            <w:vAlign w:val="center"/>
          </w:tcPr>
          <w:p w:rsidR="00146118" w:rsidRPr="00C93C56" w:rsidRDefault="00146118" w:rsidP="00F8649A">
            <w:pPr>
              <w:ind w:left="119" w:right="85"/>
              <w:jc w:val="center"/>
              <w:rPr>
                <w:sz w:val="20"/>
              </w:rPr>
            </w:pPr>
          </w:p>
        </w:tc>
        <w:tc>
          <w:tcPr>
            <w:tcW w:w="342" w:type="pct"/>
            <w:tcBorders>
              <w:left w:val="single" w:sz="5" w:space="0" w:color="000000"/>
              <w:right w:val="single" w:sz="5" w:space="0" w:color="000000"/>
            </w:tcBorders>
          </w:tcPr>
          <w:p w:rsidR="00146118" w:rsidRPr="00C93C56" w:rsidRDefault="00146118" w:rsidP="00DA1E8A">
            <w:pPr>
              <w:ind w:left="119" w:right="85"/>
              <w:jc w:val="center"/>
              <w:rPr>
                <w:sz w:val="20"/>
              </w:rPr>
            </w:pPr>
          </w:p>
        </w:tc>
        <w:tc>
          <w:tcPr>
            <w:tcW w:w="329" w:type="pct"/>
            <w:tcBorders>
              <w:top w:val="single" w:sz="4" w:space="0" w:color="auto"/>
              <w:left w:val="single" w:sz="5" w:space="0" w:color="000000"/>
              <w:right w:val="single" w:sz="4" w:space="0" w:color="auto"/>
            </w:tcBorders>
          </w:tcPr>
          <w:p w:rsidR="00146118" w:rsidRDefault="00146118" w:rsidP="00481913">
            <w:pPr>
              <w:jc w:val="center"/>
            </w:pPr>
            <w:r w:rsidRPr="009E69C3">
              <w:rPr>
                <w:sz w:val="20"/>
                <w:szCs w:val="22"/>
              </w:rPr>
              <w:t>0%</w:t>
            </w:r>
          </w:p>
        </w:tc>
        <w:tc>
          <w:tcPr>
            <w:tcW w:w="560" w:type="pct"/>
            <w:tcBorders>
              <w:top w:val="single" w:sz="4" w:space="0" w:color="auto"/>
              <w:left w:val="single" w:sz="4" w:space="0" w:color="auto"/>
              <w:bottom w:val="single" w:sz="4" w:space="0" w:color="auto"/>
              <w:right w:val="single" w:sz="4" w:space="0" w:color="auto"/>
            </w:tcBorders>
            <w:vAlign w:val="bottom"/>
          </w:tcPr>
          <w:p w:rsidR="00146118" w:rsidRPr="00146118" w:rsidRDefault="00146118">
            <w:pPr>
              <w:jc w:val="right"/>
              <w:rPr>
                <w:color w:val="000000"/>
                <w:sz w:val="20"/>
                <w:szCs w:val="20"/>
                <w:lang w:val="kk-KZ"/>
              </w:rPr>
            </w:pPr>
            <w:r w:rsidRPr="00146118">
              <w:rPr>
                <w:color w:val="000000"/>
                <w:sz w:val="20"/>
                <w:szCs w:val="20"/>
                <w:lang w:val="kk-KZ"/>
              </w:rPr>
              <w:t>8758655</w:t>
            </w:r>
          </w:p>
        </w:tc>
      </w:tr>
      <w:tr w:rsidR="00146118" w:rsidRPr="00B37113" w:rsidTr="00146118">
        <w:tblPrEx>
          <w:tblCellSpacing w:w="-6" w:type="nil"/>
        </w:tblPrEx>
        <w:trPr>
          <w:tblCellSpacing w:w="-6" w:type="nil"/>
        </w:trPr>
        <w:tc>
          <w:tcPr>
            <w:tcW w:w="191" w:type="pct"/>
            <w:tcBorders>
              <w:top w:val="single" w:sz="4" w:space="0" w:color="auto"/>
              <w:left w:val="single" w:sz="4" w:space="0" w:color="auto"/>
              <w:bottom w:val="single" w:sz="4" w:space="0" w:color="auto"/>
              <w:right w:val="single" w:sz="4" w:space="0" w:color="auto"/>
            </w:tcBorders>
          </w:tcPr>
          <w:p w:rsidR="00EC196C" w:rsidRPr="00822723" w:rsidRDefault="00EC196C" w:rsidP="00DA1E8A">
            <w:pPr>
              <w:autoSpaceDE/>
              <w:autoSpaceDN/>
              <w:adjustRightInd/>
              <w:jc w:val="center"/>
              <w:rPr>
                <w:rFonts w:eastAsia="Times New Roman"/>
                <w:color w:val="000000"/>
                <w:sz w:val="20"/>
                <w:szCs w:val="20"/>
              </w:rPr>
            </w:pPr>
          </w:p>
        </w:tc>
        <w:tc>
          <w:tcPr>
            <w:tcW w:w="518" w:type="pct"/>
            <w:tcBorders>
              <w:top w:val="single" w:sz="4" w:space="0" w:color="auto"/>
              <w:left w:val="single" w:sz="4" w:space="0" w:color="auto"/>
              <w:bottom w:val="single" w:sz="4" w:space="0" w:color="auto"/>
              <w:right w:val="single" w:sz="4" w:space="0" w:color="auto"/>
            </w:tcBorders>
          </w:tcPr>
          <w:p w:rsidR="00EC196C" w:rsidRPr="00822723" w:rsidRDefault="00EC196C" w:rsidP="00DA1E8A">
            <w:pPr>
              <w:autoSpaceDE/>
              <w:autoSpaceDN/>
              <w:adjustRightInd/>
              <w:ind w:left="86" w:right="162"/>
              <w:rPr>
                <w:rFonts w:eastAsia="Times New Roman"/>
                <w:color w:val="000000"/>
                <w:sz w:val="20"/>
                <w:szCs w:val="20"/>
              </w:rPr>
            </w:pPr>
          </w:p>
        </w:tc>
        <w:tc>
          <w:tcPr>
            <w:tcW w:w="1573" w:type="pct"/>
            <w:tcBorders>
              <w:top w:val="single" w:sz="4" w:space="0" w:color="auto"/>
              <w:left w:val="single" w:sz="4" w:space="0" w:color="auto"/>
              <w:bottom w:val="single" w:sz="4" w:space="0" w:color="auto"/>
              <w:right w:val="single" w:sz="4" w:space="0" w:color="auto"/>
            </w:tcBorders>
          </w:tcPr>
          <w:p w:rsidR="00EC196C" w:rsidRPr="00B37113" w:rsidRDefault="00EC196C" w:rsidP="008E4488">
            <w:pPr>
              <w:ind w:left="144" w:right="141" w:hanging="25"/>
              <w:rPr>
                <w:color w:val="000000"/>
                <w:sz w:val="20"/>
                <w:szCs w:val="20"/>
                <w:lang w:val="en-US"/>
              </w:rPr>
            </w:pPr>
            <w:r w:rsidRPr="006351F4">
              <w:rPr>
                <w:b/>
                <w:bCs/>
                <w:sz w:val="22"/>
                <w:szCs w:val="22"/>
              </w:rPr>
              <w:t>Всего</w:t>
            </w:r>
            <w:r>
              <w:rPr>
                <w:b/>
                <w:bCs/>
                <w:sz w:val="22"/>
                <w:szCs w:val="22"/>
              </w:rPr>
              <w:t>:</w:t>
            </w:r>
          </w:p>
        </w:tc>
        <w:tc>
          <w:tcPr>
            <w:tcW w:w="327" w:type="pct"/>
            <w:tcBorders>
              <w:top w:val="single" w:sz="4" w:space="0" w:color="auto"/>
              <w:left w:val="single" w:sz="4" w:space="0" w:color="auto"/>
              <w:bottom w:val="single" w:sz="4" w:space="0" w:color="auto"/>
              <w:right w:val="single" w:sz="4" w:space="0" w:color="auto"/>
            </w:tcBorders>
            <w:vAlign w:val="center"/>
          </w:tcPr>
          <w:p w:rsidR="00EC196C" w:rsidRPr="00B37113" w:rsidRDefault="00EC196C" w:rsidP="00573C5A">
            <w:pPr>
              <w:jc w:val="center"/>
              <w:rPr>
                <w:color w:val="000000"/>
                <w:sz w:val="20"/>
                <w:szCs w:val="20"/>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C196C" w:rsidRPr="00B37113" w:rsidRDefault="00EC196C" w:rsidP="00573C5A">
            <w:pPr>
              <w:jc w:val="center"/>
              <w:rPr>
                <w:color w:val="000000"/>
                <w:sz w:val="20"/>
                <w:szCs w:val="20"/>
                <w:lang w:val="en-US"/>
              </w:rPr>
            </w:pPr>
          </w:p>
        </w:tc>
        <w:tc>
          <w:tcPr>
            <w:tcW w:w="443" w:type="pct"/>
            <w:tcBorders>
              <w:top w:val="single" w:sz="4" w:space="0" w:color="auto"/>
              <w:left w:val="single" w:sz="4" w:space="0" w:color="auto"/>
              <w:bottom w:val="single" w:sz="4" w:space="0" w:color="auto"/>
              <w:right w:val="single" w:sz="4" w:space="0" w:color="auto"/>
            </w:tcBorders>
            <w:vAlign w:val="center"/>
          </w:tcPr>
          <w:p w:rsidR="00EC196C" w:rsidRPr="007E5008" w:rsidRDefault="00EC196C" w:rsidP="00FB1F46">
            <w:pPr>
              <w:spacing w:line="65" w:lineRule="atLeast"/>
              <w:ind w:left="119"/>
              <w:jc w:val="center"/>
              <w:rPr>
                <w:bCs/>
                <w:sz w:val="2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rsidR="00EC196C" w:rsidRPr="00B37113" w:rsidRDefault="00EC196C" w:rsidP="00DD7D41">
            <w:pPr>
              <w:ind w:left="119" w:right="85"/>
              <w:jc w:val="center"/>
              <w:rPr>
                <w:sz w:val="20"/>
                <w:lang w:val="en-US"/>
              </w:rPr>
            </w:pPr>
          </w:p>
        </w:tc>
        <w:tc>
          <w:tcPr>
            <w:tcW w:w="342" w:type="pct"/>
            <w:tcBorders>
              <w:top w:val="single" w:sz="4" w:space="0" w:color="auto"/>
              <w:left w:val="single" w:sz="4" w:space="0" w:color="auto"/>
              <w:bottom w:val="single" w:sz="4" w:space="0" w:color="auto"/>
              <w:right w:val="single" w:sz="4" w:space="0" w:color="auto"/>
            </w:tcBorders>
          </w:tcPr>
          <w:p w:rsidR="00EC196C" w:rsidRPr="00B37113" w:rsidRDefault="00EC196C" w:rsidP="00DA1E8A">
            <w:pPr>
              <w:ind w:left="119" w:right="85"/>
              <w:jc w:val="center"/>
              <w:rPr>
                <w:sz w:val="20"/>
                <w:lang w:val="en-US"/>
              </w:rPr>
            </w:pPr>
          </w:p>
        </w:tc>
        <w:tc>
          <w:tcPr>
            <w:tcW w:w="329" w:type="pct"/>
            <w:tcBorders>
              <w:top w:val="single" w:sz="4" w:space="0" w:color="auto"/>
              <w:left w:val="single" w:sz="4" w:space="0" w:color="auto"/>
              <w:bottom w:val="single" w:sz="4" w:space="0" w:color="auto"/>
              <w:right w:val="single" w:sz="4" w:space="0" w:color="auto"/>
            </w:tcBorders>
          </w:tcPr>
          <w:p w:rsidR="00EC196C" w:rsidRPr="00B37113" w:rsidRDefault="00EC196C" w:rsidP="00481913">
            <w:pPr>
              <w:ind w:left="119" w:right="85"/>
              <w:jc w:val="center"/>
              <w:rPr>
                <w:sz w:val="20"/>
                <w:lang w:val="en-US"/>
              </w:rPr>
            </w:pPr>
          </w:p>
        </w:tc>
        <w:tc>
          <w:tcPr>
            <w:tcW w:w="560" w:type="pct"/>
            <w:tcBorders>
              <w:top w:val="single" w:sz="4" w:space="0" w:color="auto"/>
              <w:left w:val="single" w:sz="4" w:space="0" w:color="auto"/>
              <w:bottom w:val="single" w:sz="4" w:space="0" w:color="auto"/>
              <w:right w:val="single" w:sz="4" w:space="0" w:color="auto"/>
            </w:tcBorders>
          </w:tcPr>
          <w:p w:rsidR="00EC196C" w:rsidRPr="00A11827" w:rsidRDefault="00146118">
            <w:pPr>
              <w:jc w:val="center"/>
              <w:rPr>
                <w:b/>
                <w:bCs/>
                <w:color w:val="000000"/>
                <w:lang w:val="kk-KZ"/>
              </w:rPr>
            </w:pPr>
            <w:r w:rsidRPr="00146118">
              <w:rPr>
                <w:b/>
                <w:bCs/>
                <w:color w:val="000000"/>
                <w:lang w:val="en-US"/>
              </w:rPr>
              <w:t>53</w:t>
            </w:r>
            <w:r>
              <w:rPr>
                <w:b/>
                <w:bCs/>
                <w:color w:val="000000"/>
                <w:lang w:val="kk-KZ"/>
              </w:rPr>
              <w:t xml:space="preserve"> </w:t>
            </w:r>
            <w:r w:rsidRPr="00146118">
              <w:rPr>
                <w:b/>
                <w:bCs/>
                <w:color w:val="000000"/>
                <w:lang w:val="en-US"/>
              </w:rPr>
              <w:t>460</w:t>
            </w:r>
            <w:r>
              <w:rPr>
                <w:b/>
                <w:bCs/>
                <w:color w:val="000000"/>
                <w:lang w:val="kk-KZ"/>
              </w:rPr>
              <w:t xml:space="preserve"> </w:t>
            </w:r>
            <w:r w:rsidRPr="00146118">
              <w:rPr>
                <w:b/>
                <w:bCs/>
                <w:color w:val="000000"/>
                <w:lang w:val="en-US"/>
              </w:rPr>
              <w:t>585</w:t>
            </w:r>
            <w:r w:rsidR="00A11827">
              <w:rPr>
                <w:b/>
                <w:bCs/>
                <w:color w:val="000000"/>
                <w:lang w:val="kk-KZ"/>
              </w:rPr>
              <w:t>,00</w:t>
            </w:r>
          </w:p>
        </w:tc>
      </w:tr>
    </w:tbl>
    <w:p w:rsidR="0021269E" w:rsidRPr="009B2B10"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r w:rsidRPr="006351F4">
        <w:t>  </w:t>
      </w:r>
    </w:p>
    <w:p w:rsidR="006351F4"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6351F4" w:rsidTr="002F1B13">
        <w:trPr>
          <w:trHeight w:val="707"/>
          <w:jc w:val="center"/>
        </w:trPr>
        <w:tc>
          <w:tcPr>
            <w:tcW w:w="8570" w:type="dxa"/>
            <w:tcBorders>
              <w:top w:val="nil"/>
              <w:left w:val="nil"/>
              <w:bottom w:val="nil"/>
              <w:right w:val="nil"/>
            </w:tcBorders>
          </w:tcPr>
          <w:p w:rsidR="0021269E" w:rsidRPr="006351F4" w:rsidRDefault="009B689E" w:rsidP="00146118">
            <w:pPr>
              <w:jc w:val="both"/>
              <w:rPr>
                <w:b/>
                <w:bCs/>
              </w:rPr>
            </w:pPr>
            <w:proofErr w:type="spellStart"/>
            <w:r>
              <w:rPr>
                <w:b/>
                <w:bCs/>
              </w:rPr>
              <w:t>И.о.п</w:t>
            </w:r>
            <w:r w:rsidR="00D06B57">
              <w:rPr>
                <w:b/>
                <w:bCs/>
              </w:rPr>
              <w:t>редседател</w:t>
            </w:r>
            <w:r w:rsidR="007E5008">
              <w:rPr>
                <w:b/>
                <w:bCs/>
              </w:rPr>
              <w:t>я</w:t>
            </w:r>
            <w:proofErr w:type="spellEnd"/>
            <w:r w:rsidR="00D06B57">
              <w:rPr>
                <w:b/>
                <w:bCs/>
              </w:rPr>
              <w:t xml:space="preserve"> Правления</w:t>
            </w:r>
            <w:r w:rsidR="002F1B13">
              <w:rPr>
                <w:b/>
                <w:bCs/>
              </w:rPr>
              <w:t xml:space="preserve"> </w:t>
            </w:r>
            <w:r w:rsidR="0021269E" w:rsidRPr="006351F4">
              <w:rPr>
                <w:b/>
                <w:bCs/>
              </w:rPr>
              <w:t>___________</w:t>
            </w:r>
            <w:r w:rsidR="002F1B13">
              <w:rPr>
                <w:b/>
                <w:bCs/>
              </w:rPr>
              <w:t>______</w:t>
            </w:r>
            <w:r>
              <w:rPr>
                <w:b/>
                <w:bCs/>
              </w:rPr>
              <w:t xml:space="preserve">__  </w:t>
            </w:r>
            <w:proofErr w:type="spellStart"/>
            <w:r w:rsidR="008A744D">
              <w:rPr>
                <w:b/>
                <w:bCs/>
              </w:rPr>
              <w:t>Боранбаева</w:t>
            </w:r>
            <w:proofErr w:type="spellEnd"/>
            <w:r w:rsidR="008A744D">
              <w:rPr>
                <w:b/>
                <w:bCs/>
              </w:rPr>
              <w:t xml:space="preserve"> Р.З.</w:t>
            </w:r>
            <w:r w:rsidR="0021269E" w:rsidRPr="006351F4">
              <w:rPr>
                <w:b/>
                <w:bCs/>
              </w:rPr>
              <w:t> </w:t>
            </w:r>
          </w:p>
          <w:p w:rsidR="0021269E" w:rsidRPr="006351F4" w:rsidRDefault="0021269E">
            <w:pPr>
              <w:ind w:hanging="20"/>
              <w:jc w:val="both"/>
              <w:rPr>
                <w:b/>
                <w:bCs/>
              </w:rPr>
            </w:pPr>
            <w:r w:rsidRPr="006351F4">
              <w:rPr>
                <w:b/>
                <w:bCs/>
              </w:rPr>
              <w:t>М.П.</w:t>
            </w:r>
          </w:p>
        </w:tc>
        <w:tc>
          <w:tcPr>
            <w:tcW w:w="487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174401" w:rsidRDefault="00174401">
      <w:pPr>
        <w:ind w:firstLine="540"/>
        <w:jc w:val="right"/>
        <w:rPr>
          <w:lang w:val="en-US"/>
        </w:rPr>
      </w:pPr>
    </w:p>
    <w:p w:rsidR="0021269E" w:rsidRPr="002C45F1" w:rsidRDefault="00EC196C">
      <w:pPr>
        <w:ind w:firstLine="540"/>
        <w:jc w:val="right"/>
      </w:pPr>
      <w:r>
        <w:rPr>
          <w:lang w:val="kk-KZ"/>
        </w:rPr>
        <w:t>П</w:t>
      </w:r>
      <w:proofErr w:type="spellStart"/>
      <w:r w:rsidR="0021269E" w:rsidRPr="002C45F1">
        <w:t>риложение</w:t>
      </w:r>
      <w:proofErr w:type="spellEnd"/>
      <w:r w:rsidR="0021269E" w:rsidRPr="002C45F1">
        <w:t xml:space="preserve"> 2</w:t>
      </w:r>
    </w:p>
    <w:p w:rsidR="0021269E" w:rsidRPr="002C45F1" w:rsidRDefault="0021269E">
      <w:pPr>
        <w:ind w:firstLine="540"/>
        <w:jc w:val="right"/>
      </w:pPr>
      <w:r w:rsidRPr="002C45F1">
        <w:t>к  Тендерной документации</w:t>
      </w:r>
    </w:p>
    <w:p w:rsidR="00146118" w:rsidRDefault="00146118">
      <w:pPr>
        <w:ind w:firstLine="540"/>
        <w:jc w:val="center"/>
        <w:rPr>
          <w:b/>
          <w:bCs/>
          <w:lang w:val="kk-KZ"/>
        </w:rPr>
      </w:pPr>
    </w:p>
    <w:p w:rsidR="0021269E" w:rsidRDefault="0021269E">
      <w:pPr>
        <w:ind w:firstLine="540"/>
        <w:jc w:val="center"/>
        <w:rPr>
          <w:b/>
          <w:bCs/>
          <w:lang w:val="kk-KZ"/>
        </w:rPr>
      </w:pPr>
      <w:bookmarkStart w:id="27" w:name="_GoBack"/>
      <w:bookmarkEnd w:id="27"/>
      <w:r w:rsidRPr="002C45F1">
        <w:rPr>
          <w:b/>
          <w:bCs/>
        </w:rPr>
        <w:t>ТЕХНИЧЕСКАЯ СПЕЦИФИКАЦИЯ</w:t>
      </w:r>
    </w:p>
    <w:p w:rsidR="00146118" w:rsidRPr="00146118" w:rsidRDefault="00146118">
      <w:pPr>
        <w:ind w:firstLine="540"/>
        <w:jc w:val="center"/>
        <w:rPr>
          <w:b/>
          <w:bCs/>
          <w:lang w:val="kk-KZ"/>
        </w:rPr>
      </w:pPr>
    </w:p>
    <w:p w:rsidR="00F56C7E" w:rsidRDefault="00F56C7E">
      <w:pPr>
        <w:ind w:firstLine="540"/>
        <w:jc w:val="center"/>
        <w:rPr>
          <w:b/>
          <w:bCs/>
        </w:rPr>
      </w:pPr>
    </w:p>
    <w:tbl>
      <w:tblPr>
        <w:tblW w:w="149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553"/>
        <w:gridCol w:w="6200"/>
        <w:gridCol w:w="918"/>
        <w:gridCol w:w="1396"/>
        <w:gridCol w:w="1478"/>
        <w:gridCol w:w="1701"/>
      </w:tblGrid>
      <w:tr w:rsidR="00E47D90" w:rsidRPr="00116332" w:rsidTr="00E77708">
        <w:tc>
          <w:tcPr>
            <w:tcW w:w="712" w:type="dxa"/>
            <w:shd w:val="clear" w:color="auto" w:fill="auto"/>
          </w:tcPr>
          <w:p w:rsidR="00E47D90" w:rsidRPr="00116332" w:rsidRDefault="00E47D90" w:rsidP="00EA63F8">
            <w:pPr>
              <w:jc w:val="center"/>
              <w:rPr>
                <w:rFonts w:eastAsia="Times New Roman"/>
                <w:b/>
                <w:bCs/>
                <w:color w:val="000000"/>
                <w:sz w:val="20"/>
                <w:szCs w:val="20"/>
              </w:rPr>
            </w:pPr>
            <w:r w:rsidRPr="00116332">
              <w:rPr>
                <w:rFonts w:eastAsia="Times New Roman"/>
                <w:b/>
                <w:bCs/>
                <w:color w:val="000000"/>
                <w:sz w:val="20"/>
                <w:szCs w:val="20"/>
              </w:rPr>
              <w:t>№ лота</w:t>
            </w:r>
          </w:p>
        </w:tc>
        <w:tc>
          <w:tcPr>
            <w:tcW w:w="2553" w:type="dxa"/>
            <w:shd w:val="clear" w:color="auto" w:fill="auto"/>
            <w:hideMark/>
          </w:tcPr>
          <w:p w:rsidR="00E47D90" w:rsidRPr="00116332" w:rsidRDefault="00E47D90" w:rsidP="00435CDA">
            <w:pPr>
              <w:rPr>
                <w:rFonts w:eastAsia="Times New Roman"/>
                <w:b/>
                <w:bCs/>
                <w:color w:val="000000"/>
                <w:sz w:val="20"/>
                <w:szCs w:val="20"/>
              </w:rPr>
            </w:pPr>
            <w:r w:rsidRPr="00116332">
              <w:rPr>
                <w:rFonts w:eastAsia="Times New Roman"/>
                <w:b/>
                <w:bCs/>
                <w:color w:val="000000"/>
                <w:sz w:val="20"/>
                <w:szCs w:val="20"/>
              </w:rPr>
              <w:t>Наименование</w:t>
            </w:r>
          </w:p>
        </w:tc>
        <w:tc>
          <w:tcPr>
            <w:tcW w:w="6200" w:type="dxa"/>
            <w:shd w:val="clear" w:color="auto" w:fill="auto"/>
            <w:hideMark/>
          </w:tcPr>
          <w:p w:rsidR="00E47D90" w:rsidRPr="00116332" w:rsidRDefault="00E47D90" w:rsidP="00435CDA">
            <w:pPr>
              <w:rPr>
                <w:rFonts w:eastAsia="Times New Roman"/>
                <w:b/>
                <w:bCs/>
                <w:color w:val="000000"/>
                <w:sz w:val="20"/>
                <w:szCs w:val="20"/>
              </w:rPr>
            </w:pPr>
            <w:r w:rsidRPr="00116332">
              <w:rPr>
                <w:rFonts w:eastAsia="Times New Roman"/>
                <w:b/>
                <w:bCs/>
                <w:color w:val="000000"/>
                <w:sz w:val="20"/>
                <w:szCs w:val="20"/>
              </w:rPr>
              <w:t>Техническая характеристика</w:t>
            </w:r>
          </w:p>
        </w:tc>
        <w:tc>
          <w:tcPr>
            <w:tcW w:w="918" w:type="dxa"/>
            <w:shd w:val="clear" w:color="auto" w:fill="auto"/>
            <w:hideMark/>
          </w:tcPr>
          <w:p w:rsidR="00E47D90" w:rsidRPr="00116332" w:rsidRDefault="00E47D90" w:rsidP="00435CDA">
            <w:pPr>
              <w:jc w:val="center"/>
              <w:rPr>
                <w:rFonts w:eastAsia="Times New Roman"/>
                <w:b/>
                <w:bCs/>
                <w:color w:val="000000"/>
                <w:sz w:val="20"/>
                <w:szCs w:val="20"/>
              </w:rPr>
            </w:pPr>
            <w:r w:rsidRPr="00116332">
              <w:rPr>
                <w:rFonts w:eastAsia="Times New Roman"/>
                <w:b/>
                <w:bCs/>
                <w:color w:val="000000"/>
                <w:sz w:val="20"/>
                <w:szCs w:val="20"/>
              </w:rPr>
              <w:t>Ед.</w:t>
            </w:r>
            <w:r w:rsidR="00646F54" w:rsidRPr="00116332">
              <w:rPr>
                <w:rFonts w:eastAsia="Times New Roman"/>
                <w:b/>
                <w:bCs/>
                <w:color w:val="000000"/>
                <w:sz w:val="20"/>
                <w:szCs w:val="20"/>
              </w:rPr>
              <w:t xml:space="preserve"> </w:t>
            </w:r>
            <w:proofErr w:type="spellStart"/>
            <w:r w:rsidRPr="00116332">
              <w:rPr>
                <w:rFonts w:eastAsia="Times New Roman"/>
                <w:b/>
                <w:bCs/>
                <w:color w:val="000000"/>
                <w:sz w:val="20"/>
                <w:szCs w:val="20"/>
              </w:rPr>
              <w:t>изм</w:t>
            </w:r>
            <w:proofErr w:type="spellEnd"/>
          </w:p>
        </w:tc>
        <w:tc>
          <w:tcPr>
            <w:tcW w:w="1396" w:type="dxa"/>
            <w:shd w:val="clear" w:color="auto" w:fill="auto"/>
            <w:hideMark/>
          </w:tcPr>
          <w:p w:rsidR="00E47D90" w:rsidRPr="00116332" w:rsidRDefault="00E47D90" w:rsidP="009B133A">
            <w:pPr>
              <w:jc w:val="center"/>
              <w:rPr>
                <w:rFonts w:eastAsia="Times New Roman"/>
                <w:b/>
                <w:bCs/>
                <w:color w:val="000000"/>
                <w:sz w:val="20"/>
                <w:szCs w:val="20"/>
              </w:rPr>
            </w:pPr>
            <w:r w:rsidRPr="00116332">
              <w:rPr>
                <w:rFonts w:eastAsia="Times New Roman"/>
                <w:b/>
                <w:bCs/>
                <w:color w:val="000000"/>
                <w:sz w:val="20"/>
                <w:szCs w:val="20"/>
              </w:rPr>
              <w:t>Количество</w:t>
            </w:r>
          </w:p>
        </w:tc>
        <w:tc>
          <w:tcPr>
            <w:tcW w:w="1478" w:type="dxa"/>
            <w:shd w:val="clear" w:color="auto" w:fill="auto"/>
            <w:hideMark/>
          </w:tcPr>
          <w:p w:rsidR="00E47D90" w:rsidRPr="00116332" w:rsidRDefault="00E47D90" w:rsidP="00435CDA">
            <w:pPr>
              <w:jc w:val="center"/>
              <w:rPr>
                <w:rFonts w:eastAsia="Times New Roman"/>
                <w:b/>
                <w:bCs/>
                <w:color w:val="000000"/>
                <w:sz w:val="20"/>
                <w:szCs w:val="20"/>
              </w:rPr>
            </w:pPr>
            <w:r w:rsidRPr="00116332">
              <w:rPr>
                <w:rFonts w:eastAsia="Times New Roman"/>
                <w:b/>
                <w:bCs/>
                <w:color w:val="000000"/>
                <w:sz w:val="20"/>
                <w:szCs w:val="20"/>
              </w:rPr>
              <w:t>Цена, тенге</w:t>
            </w:r>
          </w:p>
        </w:tc>
        <w:tc>
          <w:tcPr>
            <w:tcW w:w="1701" w:type="dxa"/>
            <w:shd w:val="clear" w:color="auto" w:fill="auto"/>
            <w:noWrap/>
            <w:hideMark/>
          </w:tcPr>
          <w:p w:rsidR="00E47D90" w:rsidRPr="009B133A" w:rsidRDefault="00E47D90" w:rsidP="00435CDA">
            <w:pPr>
              <w:jc w:val="center"/>
              <w:rPr>
                <w:rFonts w:eastAsia="Times New Roman"/>
                <w:b/>
                <w:bCs/>
                <w:color w:val="000000"/>
                <w:sz w:val="20"/>
                <w:szCs w:val="20"/>
              </w:rPr>
            </w:pPr>
            <w:r w:rsidRPr="009B133A">
              <w:rPr>
                <w:rFonts w:eastAsia="Times New Roman"/>
                <w:b/>
                <w:bCs/>
                <w:color w:val="000000"/>
                <w:sz w:val="20"/>
                <w:szCs w:val="20"/>
              </w:rPr>
              <w:t>Сумма, тенге</w:t>
            </w:r>
          </w:p>
        </w:tc>
      </w:tr>
      <w:tr w:rsidR="009B133A" w:rsidRPr="00116332" w:rsidTr="00132E77">
        <w:tc>
          <w:tcPr>
            <w:tcW w:w="712" w:type="dxa"/>
            <w:shd w:val="clear" w:color="auto" w:fill="auto"/>
          </w:tcPr>
          <w:p w:rsidR="009B133A" w:rsidRPr="00116332" w:rsidRDefault="009B133A" w:rsidP="00EA63F8">
            <w:pPr>
              <w:autoSpaceDE/>
              <w:autoSpaceDN/>
              <w:adjustRightInd/>
              <w:jc w:val="center"/>
              <w:rPr>
                <w:rFonts w:eastAsia="Times New Roman"/>
                <w:color w:val="000000"/>
                <w:sz w:val="20"/>
                <w:szCs w:val="20"/>
              </w:rPr>
            </w:pPr>
            <w:r w:rsidRPr="00116332">
              <w:rPr>
                <w:rFonts w:eastAsia="Times New Roman"/>
                <w:color w:val="000000"/>
                <w:sz w:val="20"/>
                <w:szCs w:val="20"/>
              </w:rPr>
              <w:t>1</w:t>
            </w:r>
          </w:p>
        </w:tc>
        <w:tc>
          <w:tcPr>
            <w:tcW w:w="2553" w:type="dxa"/>
            <w:shd w:val="clear" w:color="auto" w:fill="auto"/>
            <w:hideMark/>
          </w:tcPr>
          <w:p w:rsidR="009B133A" w:rsidRPr="00B86894" w:rsidRDefault="00B86894" w:rsidP="00B86894">
            <w:pPr>
              <w:rPr>
                <w:color w:val="000000"/>
                <w:sz w:val="20"/>
                <w:szCs w:val="20"/>
              </w:rPr>
            </w:pPr>
            <w:proofErr w:type="spellStart"/>
            <w:r>
              <w:rPr>
                <w:color w:val="000000"/>
                <w:sz w:val="20"/>
                <w:szCs w:val="20"/>
              </w:rPr>
              <w:t>Метотрексат</w:t>
            </w:r>
            <w:proofErr w:type="spellEnd"/>
          </w:p>
        </w:tc>
        <w:tc>
          <w:tcPr>
            <w:tcW w:w="6200" w:type="dxa"/>
            <w:shd w:val="clear" w:color="auto" w:fill="auto"/>
            <w:hideMark/>
          </w:tcPr>
          <w:p w:rsidR="009B133A" w:rsidRPr="00116332" w:rsidRDefault="00B86894" w:rsidP="00B86894">
            <w:pPr>
              <w:rPr>
                <w:color w:val="000000"/>
                <w:sz w:val="20"/>
                <w:szCs w:val="20"/>
              </w:rPr>
            </w:pPr>
            <w:r w:rsidRPr="00B86894">
              <w:rPr>
                <w:color w:val="000000"/>
                <w:sz w:val="20"/>
                <w:szCs w:val="20"/>
              </w:rPr>
              <w:t>раствор для инъекций</w:t>
            </w:r>
            <w:r w:rsidR="00095B41">
              <w:rPr>
                <w:color w:val="000000"/>
                <w:sz w:val="20"/>
                <w:szCs w:val="20"/>
              </w:rPr>
              <w:t>/</w:t>
            </w:r>
            <w:proofErr w:type="spellStart"/>
            <w:r w:rsidR="00095B41">
              <w:rPr>
                <w:color w:val="000000"/>
                <w:sz w:val="20"/>
                <w:szCs w:val="20"/>
              </w:rPr>
              <w:t>инфузий</w:t>
            </w:r>
            <w:proofErr w:type="spellEnd"/>
            <w:r w:rsidRPr="00B86894">
              <w:rPr>
                <w:color w:val="000000"/>
                <w:sz w:val="20"/>
                <w:szCs w:val="20"/>
              </w:rPr>
              <w:t xml:space="preserve"> 500мг</w:t>
            </w:r>
          </w:p>
        </w:tc>
        <w:tc>
          <w:tcPr>
            <w:tcW w:w="918" w:type="dxa"/>
            <w:shd w:val="clear" w:color="auto" w:fill="auto"/>
            <w:hideMark/>
          </w:tcPr>
          <w:p w:rsidR="009B133A" w:rsidRPr="00116332" w:rsidRDefault="00B86894">
            <w:pPr>
              <w:jc w:val="center"/>
              <w:rPr>
                <w:color w:val="000000"/>
                <w:sz w:val="20"/>
                <w:szCs w:val="20"/>
              </w:rPr>
            </w:pPr>
            <w:proofErr w:type="spellStart"/>
            <w:r>
              <w:rPr>
                <w:color w:val="000000"/>
                <w:sz w:val="20"/>
                <w:szCs w:val="20"/>
              </w:rPr>
              <w:t>фл</w:t>
            </w:r>
            <w:proofErr w:type="spellEnd"/>
          </w:p>
        </w:tc>
        <w:tc>
          <w:tcPr>
            <w:tcW w:w="1396" w:type="dxa"/>
            <w:shd w:val="clear" w:color="auto" w:fill="auto"/>
            <w:hideMark/>
          </w:tcPr>
          <w:p w:rsidR="009B133A" w:rsidRPr="00116332" w:rsidRDefault="00144244" w:rsidP="009B133A">
            <w:pPr>
              <w:jc w:val="center"/>
              <w:rPr>
                <w:color w:val="000000"/>
                <w:sz w:val="20"/>
                <w:szCs w:val="20"/>
              </w:rPr>
            </w:pPr>
            <w:r>
              <w:rPr>
                <w:color w:val="000000"/>
                <w:sz w:val="20"/>
                <w:szCs w:val="20"/>
                <w:lang w:val="en-US"/>
              </w:rPr>
              <w:t>7</w:t>
            </w:r>
            <w:r w:rsidR="00B86894">
              <w:rPr>
                <w:color w:val="000000"/>
                <w:sz w:val="20"/>
                <w:szCs w:val="20"/>
              </w:rPr>
              <w:t>00</w:t>
            </w:r>
          </w:p>
        </w:tc>
        <w:tc>
          <w:tcPr>
            <w:tcW w:w="1478" w:type="dxa"/>
            <w:shd w:val="clear" w:color="auto" w:fill="auto"/>
            <w:hideMark/>
          </w:tcPr>
          <w:p w:rsidR="009B133A" w:rsidRPr="00116332" w:rsidRDefault="00B86894" w:rsidP="00B86894">
            <w:pPr>
              <w:jc w:val="right"/>
              <w:rPr>
                <w:color w:val="000000"/>
                <w:sz w:val="20"/>
                <w:szCs w:val="20"/>
              </w:rPr>
            </w:pPr>
            <w:r>
              <w:rPr>
                <w:color w:val="000000"/>
                <w:sz w:val="20"/>
                <w:szCs w:val="20"/>
              </w:rPr>
              <w:t>15 500,00</w:t>
            </w:r>
          </w:p>
        </w:tc>
        <w:tc>
          <w:tcPr>
            <w:tcW w:w="1701" w:type="dxa"/>
            <w:shd w:val="clear" w:color="auto" w:fill="auto"/>
            <w:noWrap/>
          </w:tcPr>
          <w:p w:rsidR="00132E77" w:rsidRPr="00132E77" w:rsidRDefault="00132E77" w:rsidP="00132E77">
            <w:pPr>
              <w:jc w:val="right"/>
              <w:rPr>
                <w:color w:val="000000"/>
                <w:sz w:val="20"/>
                <w:szCs w:val="20"/>
                <w:lang w:val="kk-KZ"/>
              </w:rPr>
            </w:pPr>
            <w:r>
              <w:rPr>
                <w:color w:val="000000"/>
                <w:sz w:val="20"/>
                <w:szCs w:val="20"/>
                <w:lang w:val="en-US"/>
              </w:rPr>
              <w:t>10</w:t>
            </w:r>
            <w:r>
              <w:rPr>
                <w:color w:val="000000"/>
                <w:sz w:val="20"/>
                <w:szCs w:val="20"/>
                <w:lang w:val="kk-KZ"/>
              </w:rPr>
              <w:t xml:space="preserve"> </w:t>
            </w:r>
            <w:r>
              <w:rPr>
                <w:color w:val="000000"/>
                <w:sz w:val="20"/>
                <w:szCs w:val="20"/>
                <w:lang w:val="en-US"/>
              </w:rPr>
              <w:t>850</w:t>
            </w:r>
            <w:r>
              <w:rPr>
                <w:color w:val="000000"/>
                <w:sz w:val="20"/>
                <w:szCs w:val="20"/>
                <w:lang w:val="kk-KZ"/>
              </w:rPr>
              <w:t xml:space="preserve"> </w:t>
            </w:r>
            <w:r>
              <w:rPr>
                <w:color w:val="000000"/>
                <w:sz w:val="20"/>
                <w:szCs w:val="20"/>
                <w:lang w:val="en-US"/>
              </w:rPr>
              <w:t>000</w:t>
            </w:r>
            <w:r>
              <w:rPr>
                <w:color w:val="000000"/>
                <w:sz w:val="20"/>
                <w:szCs w:val="20"/>
                <w:lang w:val="kk-KZ"/>
              </w:rPr>
              <w:t>,00</w:t>
            </w:r>
          </w:p>
        </w:tc>
      </w:tr>
      <w:tr w:rsidR="00095B41" w:rsidRPr="00116332" w:rsidTr="00132E77">
        <w:tc>
          <w:tcPr>
            <w:tcW w:w="712" w:type="dxa"/>
            <w:shd w:val="clear" w:color="auto" w:fill="auto"/>
          </w:tcPr>
          <w:p w:rsidR="00095B41" w:rsidRPr="00116332" w:rsidRDefault="00095B41" w:rsidP="00EA63F8">
            <w:pPr>
              <w:autoSpaceDE/>
              <w:autoSpaceDN/>
              <w:adjustRightInd/>
              <w:jc w:val="center"/>
              <w:rPr>
                <w:rFonts w:eastAsia="Times New Roman"/>
                <w:color w:val="000000"/>
                <w:sz w:val="20"/>
                <w:szCs w:val="20"/>
              </w:rPr>
            </w:pPr>
            <w:r w:rsidRPr="00116332">
              <w:rPr>
                <w:rFonts w:eastAsia="Times New Roman"/>
                <w:color w:val="000000"/>
                <w:sz w:val="20"/>
                <w:szCs w:val="20"/>
              </w:rPr>
              <w:t>2</w:t>
            </w:r>
          </w:p>
        </w:tc>
        <w:tc>
          <w:tcPr>
            <w:tcW w:w="2553" w:type="dxa"/>
            <w:shd w:val="clear" w:color="auto" w:fill="auto"/>
            <w:hideMark/>
          </w:tcPr>
          <w:p w:rsidR="00095B41" w:rsidRPr="00116332" w:rsidRDefault="00095B41" w:rsidP="00EA63F8">
            <w:pPr>
              <w:rPr>
                <w:color w:val="000000"/>
                <w:sz w:val="20"/>
                <w:szCs w:val="20"/>
              </w:rPr>
            </w:pPr>
            <w:proofErr w:type="spellStart"/>
            <w:r w:rsidRPr="00095B41">
              <w:rPr>
                <w:color w:val="000000"/>
                <w:sz w:val="20"/>
                <w:szCs w:val="20"/>
              </w:rPr>
              <w:t>Идарубицин</w:t>
            </w:r>
            <w:proofErr w:type="spellEnd"/>
          </w:p>
        </w:tc>
        <w:tc>
          <w:tcPr>
            <w:tcW w:w="6200" w:type="dxa"/>
            <w:shd w:val="clear" w:color="auto" w:fill="auto"/>
            <w:hideMark/>
          </w:tcPr>
          <w:p w:rsidR="00095B41" w:rsidRPr="00116332" w:rsidRDefault="00095B41" w:rsidP="00265DA6">
            <w:pPr>
              <w:rPr>
                <w:color w:val="000000"/>
                <w:sz w:val="20"/>
                <w:szCs w:val="20"/>
              </w:rPr>
            </w:pPr>
            <w:r w:rsidRPr="00B86894">
              <w:rPr>
                <w:color w:val="000000"/>
                <w:sz w:val="20"/>
                <w:szCs w:val="20"/>
              </w:rPr>
              <w:t>раствор для инъекций 5 мг/5 мл</w:t>
            </w:r>
          </w:p>
        </w:tc>
        <w:tc>
          <w:tcPr>
            <w:tcW w:w="918" w:type="dxa"/>
            <w:shd w:val="clear" w:color="auto" w:fill="auto"/>
            <w:noWrap/>
            <w:hideMark/>
          </w:tcPr>
          <w:p w:rsidR="00095B41" w:rsidRPr="00116332" w:rsidRDefault="00095B41">
            <w:pPr>
              <w:jc w:val="center"/>
              <w:rPr>
                <w:color w:val="000000"/>
                <w:sz w:val="20"/>
                <w:szCs w:val="20"/>
              </w:rPr>
            </w:pPr>
            <w:proofErr w:type="spellStart"/>
            <w:r>
              <w:rPr>
                <w:color w:val="000000"/>
                <w:sz w:val="20"/>
                <w:szCs w:val="20"/>
              </w:rPr>
              <w:t>амп</w:t>
            </w:r>
            <w:proofErr w:type="spellEnd"/>
          </w:p>
        </w:tc>
        <w:tc>
          <w:tcPr>
            <w:tcW w:w="1396" w:type="dxa"/>
            <w:shd w:val="clear" w:color="auto" w:fill="auto"/>
            <w:vAlign w:val="center"/>
            <w:hideMark/>
          </w:tcPr>
          <w:p w:rsidR="00095B41" w:rsidRPr="00095B41" w:rsidRDefault="00095B41">
            <w:pPr>
              <w:jc w:val="center"/>
              <w:rPr>
                <w:color w:val="000000"/>
                <w:sz w:val="20"/>
                <w:szCs w:val="20"/>
              </w:rPr>
            </w:pPr>
            <w:r w:rsidRPr="00095B41">
              <w:rPr>
                <w:color w:val="000000"/>
                <w:sz w:val="20"/>
                <w:szCs w:val="20"/>
              </w:rPr>
              <w:t>200</w:t>
            </w:r>
          </w:p>
        </w:tc>
        <w:tc>
          <w:tcPr>
            <w:tcW w:w="1478" w:type="dxa"/>
            <w:shd w:val="clear" w:color="auto" w:fill="auto"/>
            <w:vAlign w:val="center"/>
            <w:hideMark/>
          </w:tcPr>
          <w:p w:rsidR="00095B41" w:rsidRPr="00095B41" w:rsidRDefault="00095B41">
            <w:pPr>
              <w:jc w:val="right"/>
              <w:rPr>
                <w:color w:val="000000"/>
                <w:sz w:val="20"/>
                <w:szCs w:val="20"/>
              </w:rPr>
            </w:pPr>
            <w:r w:rsidRPr="00095B41">
              <w:rPr>
                <w:color w:val="000000"/>
                <w:sz w:val="20"/>
                <w:szCs w:val="20"/>
              </w:rPr>
              <w:t>35</w:t>
            </w:r>
            <w:r>
              <w:rPr>
                <w:color w:val="000000"/>
                <w:sz w:val="20"/>
                <w:szCs w:val="20"/>
              </w:rPr>
              <w:t xml:space="preserve"> </w:t>
            </w:r>
            <w:r w:rsidRPr="00095B41">
              <w:rPr>
                <w:color w:val="000000"/>
                <w:sz w:val="20"/>
                <w:szCs w:val="20"/>
              </w:rPr>
              <w:t>633,22</w:t>
            </w:r>
          </w:p>
        </w:tc>
        <w:tc>
          <w:tcPr>
            <w:tcW w:w="1701" w:type="dxa"/>
            <w:shd w:val="clear" w:color="auto" w:fill="auto"/>
            <w:noWrap/>
            <w:vAlign w:val="center"/>
          </w:tcPr>
          <w:p w:rsidR="00095B41" w:rsidRPr="00132E77" w:rsidRDefault="00132E77">
            <w:pPr>
              <w:jc w:val="right"/>
              <w:rPr>
                <w:color w:val="000000"/>
                <w:sz w:val="20"/>
                <w:szCs w:val="20"/>
                <w:lang w:val="kk-KZ"/>
              </w:rPr>
            </w:pPr>
            <w:r>
              <w:rPr>
                <w:color w:val="000000"/>
                <w:sz w:val="20"/>
                <w:szCs w:val="20"/>
                <w:lang w:val="kk-KZ"/>
              </w:rPr>
              <w:t>7126644,00</w:t>
            </w:r>
          </w:p>
        </w:tc>
      </w:tr>
      <w:tr w:rsidR="00095B41" w:rsidRPr="00116332" w:rsidTr="00132E77">
        <w:tc>
          <w:tcPr>
            <w:tcW w:w="712" w:type="dxa"/>
            <w:shd w:val="clear" w:color="auto" w:fill="auto"/>
          </w:tcPr>
          <w:p w:rsidR="00095B41" w:rsidRPr="00116332" w:rsidRDefault="00095B41" w:rsidP="00EA63F8">
            <w:pPr>
              <w:autoSpaceDE/>
              <w:autoSpaceDN/>
              <w:adjustRightInd/>
              <w:jc w:val="center"/>
              <w:rPr>
                <w:rFonts w:eastAsia="Arial Unicode MS"/>
                <w:color w:val="000000" w:themeColor="text1"/>
                <w:sz w:val="20"/>
                <w:szCs w:val="20"/>
              </w:rPr>
            </w:pPr>
            <w:r w:rsidRPr="00116332">
              <w:rPr>
                <w:rFonts w:eastAsia="Arial Unicode MS"/>
                <w:color w:val="000000" w:themeColor="text1"/>
                <w:sz w:val="20"/>
                <w:szCs w:val="20"/>
              </w:rPr>
              <w:t>3</w:t>
            </w:r>
          </w:p>
        </w:tc>
        <w:tc>
          <w:tcPr>
            <w:tcW w:w="2553" w:type="dxa"/>
            <w:shd w:val="clear" w:color="auto" w:fill="auto"/>
            <w:hideMark/>
          </w:tcPr>
          <w:p w:rsidR="00095B41" w:rsidRPr="00116332" w:rsidRDefault="00095B41" w:rsidP="00EA63F8">
            <w:pPr>
              <w:rPr>
                <w:color w:val="000000"/>
                <w:sz w:val="20"/>
                <w:szCs w:val="20"/>
              </w:rPr>
            </w:pPr>
            <w:proofErr w:type="spellStart"/>
            <w:r>
              <w:rPr>
                <w:color w:val="000000"/>
                <w:sz w:val="20"/>
                <w:szCs w:val="20"/>
              </w:rPr>
              <w:t>Треосульфан</w:t>
            </w:r>
            <w:proofErr w:type="spellEnd"/>
          </w:p>
        </w:tc>
        <w:tc>
          <w:tcPr>
            <w:tcW w:w="6200" w:type="dxa"/>
            <w:shd w:val="clear" w:color="auto" w:fill="auto"/>
            <w:hideMark/>
          </w:tcPr>
          <w:p w:rsidR="00095B41" w:rsidRDefault="00095B41">
            <w:pPr>
              <w:rPr>
                <w:rFonts w:ascii="Arial" w:hAnsi="Arial" w:cs="Arial"/>
                <w:color w:val="000000"/>
                <w:sz w:val="20"/>
                <w:szCs w:val="20"/>
              </w:rPr>
            </w:pPr>
            <w:r>
              <w:rPr>
                <w:rFonts w:ascii="Arial" w:hAnsi="Arial" w:cs="Arial"/>
                <w:color w:val="000000"/>
                <w:sz w:val="20"/>
                <w:szCs w:val="20"/>
              </w:rPr>
              <w:t xml:space="preserve">порошок для приготовления раствора для </w:t>
            </w:r>
            <w:proofErr w:type="spellStart"/>
            <w:r>
              <w:rPr>
                <w:rFonts w:ascii="Arial" w:hAnsi="Arial" w:cs="Arial"/>
                <w:color w:val="000000"/>
                <w:sz w:val="20"/>
                <w:szCs w:val="20"/>
              </w:rPr>
              <w:t>инфузий</w:t>
            </w:r>
            <w:proofErr w:type="spellEnd"/>
            <w:r>
              <w:rPr>
                <w:rFonts w:ascii="Arial" w:hAnsi="Arial" w:cs="Arial"/>
                <w:color w:val="000000"/>
                <w:sz w:val="20"/>
                <w:szCs w:val="20"/>
              </w:rPr>
              <w:t xml:space="preserve"> 1000 мг</w:t>
            </w:r>
          </w:p>
        </w:tc>
        <w:tc>
          <w:tcPr>
            <w:tcW w:w="918" w:type="dxa"/>
            <w:shd w:val="clear" w:color="auto" w:fill="auto"/>
            <w:noWrap/>
            <w:vAlign w:val="center"/>
            <w:hideMark/>
          </w:tcPr>
          <w:p w:rsidR="00095B41" w:rsidRDefault="00095B41">
            <w:pPr>
              <w:jc w:val="center"/>
              <w:rPr>
                <w:rFonts w:ascii="Arial" w:hAnsi="Arial" w:cs="Arial"/>
                <w:color w:val="000000"/>
                <w:sz w:val="20"/>
                <w:szCs w:val="20"/>
              </w:rPr>
            </w:pPr>
            <w:r>
              <w:rPr>
                <w:rFonts w:ascii="Arial" w:hAnsi="Arial" w:cs="Arial"/>
                <w:color w:val="000000"/>
                <w:sz w:val="20"/>
                <w:szCs w:val="20"/>
              </w:rPr>
              <w:t>флакон</w:t>
            </w:r>
          </w:p>
        </w:tc>
        <w:tc>
          <w:tcPr>
            <w:tcW w:w="1396" w:type="dxa"/>
            <w:shd w:val="clear" w:color="auto" w:fill="auto"/>
            <w:hideMark/>
          </w:tcPr>
          <w:p w:rsidR="00095B41" w:rsidRPr="00116332" w:rsidRDefault="00095B41" w:rsidP="009B133A">
            <w:pPr>
              <w:jc w:val="center"/>
              <w:rPr>
                <w:color w:val="000000"/>
                <w:sz w:val="20"/>
                <w:szCs w:val="20"/>
              </w:rPr>
            </w:pPr>
            <w:r>
              <w:rPr>
                <w:color w:val="000000"/>
                <w:sz w:val="20"/>
                <w:szCs w:val="20"/>
              </w:rPr>
              <w:t>300</w:t>
            </w:r>
          </w:p>
        </w:tc>
        <w:tc>
          <w:tcPr>
            <w:tcW w:w="1478" w:type="dxa"/>
            <w:shd w:val="clear" w:color="auto" w:fill="auto"/>
            <w:hideMark/>
          </w:tcPr>
          <w:p w:rsidR="00095B41" w:rsidRPr="00116332" w:rsidRDefault="00095B41" w:rsidP="00095B41">
            <w:pPr>
              <w:jc w:val="right"/>
              <w:rPr>
                <w:color w:val="000000"/>
                <w:sz w:val="20"/>
                <w:szCs w:val="20"/>
              </w:rPr>
            </w:pPr>
            <w:r>
              <w:rPr>
                <w:color w:val="000000"/>
                <w:sz w:val="20"/>
                <w:szCs w:val="20"/>
              </w:rPr>
              <w:t>55 677,60</w:t>
            </w:r>
          </w:p>
        </w:tc>
        <w:tc>
          <w:tcPr>
            <w:tcW w:w="1701" w:type="dxa"/>
            <w:shd w:val="clear" w:color="auto" w:fill="auto"/>
            <w:noWrap/>
          </w:tcPr>
          <w:p w:rsidR="00095B41" w:rsidRPr="00132E77" w:rsidRDefault="00132E77" w:rsidP="00095B41">
            <w:pPr>
              <w:jc w:val="right"/>
              <w:rPr>
                <w:color w:val="000000"/>
                <w:sz w:val="20"/>
                <w:szCs w:val="20"/>
                <w:lang w:val="kk-KZ"/>
              </w:rPr>
            </w:pPr>
            <w:r>
              <w:rPr>
                <w:color w:val="000000"/>
                <w:sz w:val="20"/>
                <w:szCs w:val="20"/>
                <w:lang w:val="kk-KZ"/>
              </w:rPr>
              <w:t>16703280,00</w:t>
            </w:r>
          </w:p>
        </w:tc>
      </w:tr>
      <w:tr w:rsidR="009B133A" w:rsidRPr="00116332" w:rsidTr="00132E77">
        <w:tc>
          <w:tcPr>
            <w:tcW w:w="712" w:type="dxa"/>
            <w:shd w:val="clear" w:color="auto" w:fill="auto"/>
          </w:tcPr>
          <w:p w:rsidR="009B133A" w:rsidRPr="00116332" w:rsidRDefault="009B133A" w:rsidP="00EA63F8">
            <w:pPr>
              <w:autoSpaceDE/>
              <w:autoSpaceDN/>
              <w:adjustRightInd/>
              <w:jc w:val="center"/>
              <w:rPr>
                <w:rFonts w:eastAsia="Arial Unicode MS"/>
                <w:color w:val="000000" w:themeColor="text1"/>
                <w:sz w:val="20"/>
                <w:szCs w:val="20"/>
              </w:rPr>
            </w:pPr>
            <w:r w:rsidRPr="00116332">
              <w:rPr>
                <w:rFonts w:eastAsia="Arial Unicode MS"/>
                <w:color w:val="000000" w:themeColor="text1"/>
                <w:sz w:val="20"/>
                <w:szCs w:val="20"/>
              </w:rPr>
              <w:t>4</w:t>
            </w:r>
          </w:p>
        </w:tc>
        <w:tc>
          <w:tcPr>
            <w:tcW w:w="2553" w:type="dxa"/>
            <w:shd w:val="clear" w:color="auto" w:fill="auto"/>
            <w:hideMark/>
          </w:tcPr>
          <w:p w:rsidR="009B133A" w:rsidRPr="0043409E" w:rsidRDefault="0043409E" w:rsidP="00EA63F8">
            <w:pPr>
              <w:rPr>
                <w:color w:val="000000"/>
                <w:sz w:val="20"/>
                <w:szCs w:val="20"/>
              </w:rPr>
            </w:pPr>
            <w:r w:rsidRPr="0043409E">
              <w:rPr>
                <w:color w:val="000000"/>
                <w:sz w:val="20"/>
                <w:szCs w:val="20"/>
              </w:rPr>
              <w:t xml:space="preserve">Расходный набор для системы </w:t>
            </w:r>
            <w:proofErr w:type="spellStart"/>
            <w:r w:rsidRPr="0043409E">
              <w:rPr>
                <w:color w:val="000000"/>
                <w:sz w:val="20"/>
                <w:szCs w:val="20"/>
              </w:rPr>
              <w:t>Нанодакт</w:t>
            </w:r>
            <w:proofErr w:type="spellEnd"/>
          </w:p>
        </w:tc>
        <w:tc>
          <w:tcPr>
            <w:tcW w:w="6200" w:type="dxa"/>
            <w:shd w:val="clear" w:color="auto" w:fill="auto"/>
            <w:hideMark/>
          </w:tcPr>
          <w:p w:rsidR="00E77708" w:rsidRDefault="00E77708" w:rsidP="00E77708">
            <w:pPr>
              <w:rPr>
                <w:rFonts w:eastAsia="Times New Roman"/>
                <w:color w:val="000000"/>
                <w:lang w:val="kk-KZ"/>
              </w:rPr>
            </w:pPr>
            <w:r>
              <w:rPr>
                <w:rFonts w:eastAsia="Times New Roman"/>
                <w:color w:val="000000"/>
                <w:sz w:val="22"/>
                <w:szCs w:val="22"/>
                <w:lang w:val="kk-KZ"/>
              </w:rPr>
              <w:t xml:space="preserve">Набор </w:t>
            </w:r>
            <w:r w:rsidRPr="00D51013">
              <w:rPr>
                <w:rFonts w:eastAsia="Times New Roman"/>
                <w:color w:val="000000"/>
                <w:sz w:val="22"/>
                <w:szCs w:val="22"/>
              </w:rPr>
              <w:t xml:space="preserve">включает: </w:t>
            </w:r>
          </w:p>
          <w:p w:rsidR="00E77708" w:rsidRDefault="00E77708" w:rsidP="00E77708">
            <w:pPr>
              <w:rPr>
                <w:rFonts w:eastAsia="Times New Roman"/>
                <w:color w:val="000000"/>
                <w:lang w:val="kk-KZ"/>
              </w:rPr>
            </w:pPr>
            <w:r>
              <w:rPr>
                <w:rFonts w:eastAsia="Times New Roman"/>
                <w:color w:val="000000"/>
                <w:sz w:val="22"/>
                <w:szCs w:val="22"/>
                <w:lang w:val="kk-KZ"/>
              </w:rPr>
              <w:t xml:space="preserve">- </w:t>
            </w:r>
            <w:r w:rsidRPr="00D51013">
              <w:rPr>
                <w:rFonts w:eastAsia="Times New Roman"/>
                <w:color w:val="000000"/>
                <w:sz w:val="22"/>
                <w:szCs w:val="22"/>
              </w:rPr>
              <w:t xml:space="preserve">12 дисков. Диски это небольшие диски ионотерапии, которые вставляются в сборку электродов до ионтофореза. Данные диски содержат концентрацию пилокарпина 1,5% для оптимальной стимуляции потовых желез, что сокращает время ионофореза примерно до 2,5 минут. </w:t>
            </w:r>
          </w:p>
          <w:p w:rsidR="009B133A" w:rsidRPr="00E77708" w:rsidRDefault="00E77708" w:rsidP="00E77708">
            <w:pPr>
              <w:rPr>
                <w:rFonts w:eastAsia="Times New Roman"/>
                <w:color w:val="000000"/>
              </w:rPr>
            </w:pPr>
            <w:r w:rsidRPr="00D51013">
              <w:rPr>
                <w:rFonts w:eastAsia="Times New Roman"/>
                <w:color w:val="000000"/>
                <w:sz w:val="22"/>
                <w:szCs w:val="22"/>
              </w:rPr>
              <w:t>- 6 сенсоров</w:t>
            </w:r>
            <w:r>
              <w:rPr>
                <w:rFonts w:eastAsia="Times New Roman"/>
                <w:color w:val="000000"/>
                <w:sz w:val="22"/>
                <w:szCs w:val="22"/>
              </w:rPr>
              <w:t>.</w:t>
            </w:r>
          </w:p>
        </w:tc>
        <w:tc>
          <w:tcPr>
            <w:tcW w:w="918" w:type="dxa"/>
            <w:shd w:val="clear" w:color="auto" w:fill="auto"/>
            <w:noWrap/>
            <w:hideMark/>
          </w:tcPr>
          <w:p w:rsidR="009B133A" w:rsidRPr="0043409E" w:rsidRDefault="0043409E" w:rsidP="0043409E">
            <w:pPr>
              <w:rPr>
                <w:color w:val="000000"/>
                <w:sz w:val="20"/>
                <w:szCs w:val="20"/>
              </w:rPr>
            </w:pPr>
            <w:r>
              <w:rPr>
                <w:color w:val="000000"/>
                <w:sz w:val="20"/>
                <w:szCs w:val="20"/>
              </w:rPr>
              <w:t>набор</w:t>
            </w:r>
          </w:p>
        </w:tc>
        <w:tc>
          <w:tcPr>
            <w:tcW w:w="1396" w:type="dxa"/>
            <w:shd w:val="clear" w:color="auto" w:fill="auto"/>
            <w:hideMark/>
          </w:tcPr>
          <w:p w:rsidR="009B133A" w:rsidRPr="0043409E" w:rsidRDefault="0043409E" w:rsidP="009B133A">
            <w:pPr>
              <w:jc w:val="center"/>
              <w:rPr>
                <w:color w:val="000000"/>
                <w:sz w:val="20"/>
                <w:szCs w:val="20"/>
              </w:rPr>
            </w:pPr>
            <w:r w:rsidRPr="0043409E">
              <w:rPr>
                <w:color w:val="000000"/>
                <w:sz w:val="20"/>
                <w:szCs w:val="20"/>
              </w:rPr>
              <w:t>15</w:t>
            </w:r>
          </w:p>
        </w:tc>
        <w:tc>
          <w:tcPr>
            <w:tcW w:w="1478" w:type="dxa"/>
            <w:shd w:val="clear" w:color="auto" w:fill="auto"/>
            <w:hideMark/>
          </w:tcPr>
          <w:p w:rsidR="009B133A" w:rsidRPr="00116332" w:rsidRDefault="0043409E">
            <w:pPr>
              <w:jc w:val="right"/>
              <w:rPr>
                <w:color w:val="000000"/>
                <w:sz w:val="20"/>
                <w:szCs w:val="20"/>
              </w:rPr>
            </w:pPr>
            <w:r>
              <w:rPr>
                <w:color w:val="000000"/>
                <w:sz w:val="20"/>
                <w:szCs w:val="20"/>
              </w:rPr>
              <w:t>196 000,00</w:t>
            </w:r>
          </w:p>
        </w:tc>
        <w:tc>
          <w:tcPr>
            <w:tcW w:w="1701" w:type="dxa"/>
            <w:shd w:val="clear" w:color="auto" w:fill="auto"/>
            <w:noWrap/>
          </w:tcPr>
          <w:p w:rsidR="009B133A" w:rsidRPr="00132E77" w:rsidRDefault="00132E77" w:rsidP="0043409E">
            <w:pPr>
              <w:jc w:val="right"/>
              <w:rPr>
                <w:color w:val="000000"/>
                <w:sz w:val="20"/>
                <w:szCs w:val="20"/>
                <w:lang w:val="kk-KZ"/>
              </w:rPr>
            </w:pPr>
            <w:r>
              <w:rPr>
                <w:color w:val="000000"/>
                <w:sz w:val="20"/>
                <w:szCs w:val="20"/>
                <w:lang w:val="kk-KZ"/>
              </w:rPr>
              <w:t>2940000,00</w:t>
            </w:r>
          </w:p>
        </w:tc>
      </w:tr>
      <w:tr w:rsidR="00E77708" w:rsidRPr="00116332" w:rsidTr="00132E77">
        <w:tc>
          <w:tcPr>
            <w:tcW w:w="712" w:type="dxa"/>
            <w:shd w:val="clear" w:color="auto" w:fill="auto"/>
          </w:tcPr>
          <w:p w:rsidR="00E77708" w:rsidRPr="00116332" w:rsidRDefault="00E77708" w:rsidP="00EA63F8">
            <w:pPr>
              <w:autoSpaceDE/>
              <w:autoSpaceDN/>
              <w:adjustRightInd/>
              <w:jc w:val="center"/>
              <w:rPr>
                <w:rFonts w:eastAsia="Arial Unicode MS"/>
                <w:color w:val="000000" w:themeColor="text1"/>
                <w:sz w:val="20"/>
                <w:szCs w:val="20"/>
              </w:rPr>
            </w:pPr>
            <w:r w:rsidRPr="00116332">
              <w:rPr>
                <w:rFonts w:eastAsia="Arial Unicode MS"/>
                <w:color w:val="000000" w:themeColor="text1"/>
                <w:sz w:val="20"/>
                <w:szCs w:val="20"/>
              </w:rPr>
              <w:t>5</w:t>
            </w:r>
          </w:p>
        </w:tc>
        <w:tc>
          <w:tcPr>
            <w:tcW w:w="2553" w:type="dxa"/>
            <w:shd w:val="clear" w:color="auto" w:fill="auto"/>
            <w:hideMark/>
          </w:tcPr>
          <w:p w:rsidR="00E77708" w:rsidRPr="00116332" w:rsidRDefault="00E77708" w:rsidP="00E77708">
            <w:pPr>
              <w:jc w:val="center"/>
              <w:rPr>
                <w:color w:val="000000"/>
                <w:sz w:val="20"/>
                <w:szCs w:val="20"/>
              </w:rPr>
            </w:pPr>
            <w:r w:rsidRPr="00E77708">
              <w:rPr>
                <w:color w:val="000000"/>
                <w:sz w:val="20"/>
                <w:szCs w:val="20"/>
              </w:rPr>
              <w:t xml:space="preserve">LSI BCR/ABL ES </w:t>
            </w:r>
            <w:proofErr w:type="spellStart"/>
            <w:r w:rsidRPr="00E77708">
              <w:rPr>
                <w:color w:val="000000"/>
                <w:sz w:val="20"/>
                <w:szCs w:val="20"/>
              </w:rPr>
              <w:t>Dual</w:t>
            </w:r>
            <w:proofErr w:type="spellEnd"/>
            <w:r w:rsidRPr="00E77708">
              <w:rPr>
                <w:color w:val="000000"/>
                <w:sz w:val="20"/>
                <w:szCs w:val="20"/>
              </w:rPr>
              <w:t xml:space="preserve"> </w:t>
            </w:r>
            <w:proofErr w:type="spellStart"/>
            <w:r w:rsidRPr="00E77708">
              <w:rPr>
                <w:color w:val="000000"/>
                <w:sz w:val="20"/>
                <w:szCs w:val="20"/>
              </w:rPr>
              <w:t>color</w:t>
            </w:r>
            <w:proofErr w:type="spellEnd"/>
            <w:r w:rsidRPr="00E77708">
              <w:rPr>
                <w:color w:val="000000"/>
                <w:sz w:val="20"/>
                <w:szCs w:val="20"/>
              </w:rPr>
              <w:t xml:space="preserve"> </w:t>
            </w:r>
            <w:proofErr w:type="spellStart"/>
            <w:r w:rsidRPr="00E77708">
              <w:rPr>
                <w:color w:val="000000"/>
                <w:sz w:val="20"/>
                <w:szCs w:val="20"/>
              </w:rPr>
              <w:t>Translocation</w:t>
            </w:r>
            <w:proofErr w:type="spellEnd"/>
            <w:r w:rsidRPr="00E77708">
              <w:rPr>
                <w:color w:val="000000"/>
                <w:sz w:val="20"/>
                <w:szCs w:val="20"/>
              </w:rPr>
              <w:t xml:space="preserve"> </w:t>
            </w:r>
            <w:proofErr w:type="spellStart"/>
            <w:r w:rsidRPr="00E77708">
              <w:rPr>
                <w:color w:val="000000"/>
                <w:sz w:val="20"/>
                <w:szCs w:val="20"/>
              </w:rPr>
              <w:t>Probe</w:t>
            </w:r>
            <w:proofErr w:type="spellEnd"/>
            <w:r w:rsidRPr="00E77708">
              <w:rPr>
                <w:color w:val="000000"/>
                <w:sz w:val="20"/>
                <w:szCs w:val="20"/>
              </w:rPr>
              <w:t xml:space="preserve"> CE </w:t>
            </w:r>
            <w:proofErr w:type="spellStart"/>
            <w:r w:rsidRPr="00E77708">
              <w:rPr>
                <w:color w:val="000000"/>
                <w:sz w:val="20"/>
                <w:szCs w:val="20"/>
              </w:rPr>
              <w:t>mrked</w:t>
            </w:r>
            <w:proofErr w:type="spellEnd"/>
            <w:r w:rsidRPr="00E77708">
              <w:rPr>
                <w:color w:val="000000"/>
                <w:sz w:val="20"/>
                <w:szCs w:val="20"/>
              </w:rPr>
              <w:t xml:space="preserve"> Двухцветный зонд для выявления </w:t>
            </w:r>
            <w:proofErr w:type="spellStart"/>
            <w:r w:rsidRPr="00E77708">
              <w:rPr>
                <w:color w:val="000000"/>
                <w:sz w:val="20"/>
                <w:szCs w:val="20"/>
              </w:rPr>
              <w:t>транслокаций</w:t>
            </w:r>
            <w:proofErr w:type="spellEnd"/>
            <w:r w:rsidRPr="00E77708">
              <w:rPr>
                <w:color w:val="000000"/>
                <w:sz w:val="20"/>
                <w:szCs w:val="20"/>
              </w:rPr>
              <w:t xml:space="preserve"> BCR/ABL в </w:t>
            </w:r>
            <w:proofErr w:type="spellStart"/>
            <w:r w:rsidRPr="00E77708">
              <w:rPr>
                <w:color w:val="000000"/>
                <w:sz w:val="20"/>
                <w:szCs w:val="20"/>
              </w:rPr>
              <w:t>интерфазных</w:t>
            </w:r>
            <w:proofErr w:type="spellEnd"/>
            <w:r w:rsidRPr="00E77708">
              <w:rPr>
                <w:color w:val="000000"/>
                <w:sz w:val="20"/>
                <w:szCs w:val="20"/>
              </w:rPr>
              <w:t xml:space="preserve"> и метафазных препаратах костного мозга методом флуоресцентной </w:t>
            </w:r>
            <w:proofErr w:type="spellStart"/>
            <w:r w:rsidRPr="00E77708">
              <w:rPr>
                <w:color w:val="000000"/>
                <w:sz w:val="20"/>
                <w:szCs w:val="20"/>
              </w:rPr>
              <w:t>in</w:t>
            </w:r>
            <w:proofErr w:type="spellEnd"/>
            <w:r w:rsidRPr="00E77708">
              <w:rPr>
                <w:color w:val="000000"/>
                <w:sz w:val="20"/>
                <w:szCs w:val="20"/>
              </w:rPr>
              <w:t xml:space="preserve"> </w:t>
            </w:r>
            <w:proofErr w:type="spellStart"/>
            <w:r w:rsidRPr="00E77708">
              <w:rPr>
                <w:color w:val="000000"/>
                <w:sz w:val="20"/>
                <w:szCs w:val="20"/>
              </w:rPr>
              <w:t>situ</w:t>
            </w:r>
            <w:proofErr w:type="spellEnd"/>
            <w:r w:rsidRPr="00E77708">
              <w:rPr>
                <w:color w:val="000000"/>
                <w:sz w:val="20"/>
                <w:szCs w:val="20"/>
              </w:rPr>
              <w:t xml:space="preserve"> гибридизации  8L5520</w:t>
            </w:r>
          </w:p>
        </w:tc>
        <w:tc>
          <w:tcPr>
            <w:tcW w:w="6200" w:type="dxa"/>
            <w:shd w:val="clear" w:color="auto" w:fill="auto"/>
            <w:hideMark/>
          </w:tcPr>
          <w:p w:rsidR="00E77708" w:rsidRPr="00116332" w:rsidRDefault="00132E77" w:rsidP="00265DA6">
            <w:pPr>
              <w:rPr>
                <w:color w:val="000000"/>
                <w:sz w:val="20"/>
                <w:szCs w:val="20"/>
              </w:rPr>
            </w:pPr>
            <w:r w:rsidRPr="00E77708">
              <w:rPr>
                <w:color w:val="000000"/>
                <w:sz w:val="20"/>
                <w:szCs w:val="20"/>
              </w:rPr>
              <w:t xml:space="preserve">LSI BCR/ABL ES </w:t>
            </w:r>
            <w:proofErr w:type="spellStart"/>
            <w:r w:rsidRPr="00E77708">
              <w:rPr>
                <w:color w:val="000000"/>
                <w:sz w:val="20"/>
                <w:szCs w:val="20"/>
              </w:rPr>
              <w:t>Dual</w:t>
            </w:r>
            <w:proofErr w:type="spellEnd"/>
            <w:r w:rsidRPr="00E77708">
              <w:rPr>
                <w:color w:val="000000"/>
                <w:sz w:val="20"/>
                <w:szCs w:val="20"/>
              </w:rPr>
              <w:t xml:space="preserve"> </w:t>
            </w:r>
            <w:proofErr w:type="spellStart"/>
            <w:r w:rsidRPr="00E77708">
              <w:rPr>
                <w:color w:val="000000"/>
                <w:sz w:val="20"/>
                <w:szCs w:val="20"/>
              </w:rPr>
              <w:t>color</w:t>
            </w:r>
            <w:proofErr w:type="spellEnd"/>
            <w:r w:rsidRPr="00E77708">
              <w:rPr>
                <w:color w:val="000000"/>
                <w:sz w:val="20"/>
                <w:szCs w:val="20"/>
              </w:rPr>
              <w:t xml:space="preserve"> </w:t>
            </w:r>
            <w:proofErr w:type="spellStart"/>
            <w:r w:rsidRPr="00E77708">
              <w:rPr>
                <w:color w:val="000000"/>
                <w:sz w:val="20"/>
                <w:szCs w:val="20"/>
              </w:rPr>
              <w:t>Translocation</w:t>
            </w:r>
            <w:proofErr w:type="spellEnd"/>
            <w:r w:rsidRPr="00E77708">
              <w:rPr>
                <w:color w:val="000000"/>
                <w:sz w:val="20"/>
                <w:szCs w:val="20"/>
              </w:rPr>
              <w:t xml:space="preserve"> </w:t>
            </w:r>
            <w:proofErr w:type="spellStart"/>
            <w:r w:rsidRPr="00E77708">
              <w:rPr>
                <w:color w:val="000000"/>
                <w:sz w:val="20"/>
                <w:szCs w:val="20"/>
              </w:rPr>
              <w:t>Probe</w:t>
            </w:r>
            <w:proofErr w:type="spellEnd"/>
            <w:r w:rsidRPr="00E77708">
              <w:rPr>
                <w:color w:val="000000"/>
                <w:sz w:val="20"/>
                <w:szCs w:val="20"/>
              </w:rPr>
              <w:t xml:space="preserve"> CE </w:t>
            </w:r>
            <w:proofErr w:type="spellStart"/>
            <w:r w:rsidRPr="00E77708">
              <w:rPr>
                <w:color w:val="000000"/>
                <w:sz w:val="20"/>
                <w:szCs w:val="20"/>
              </w:rPr>
              <w:t>mrked</w:t>
            </w:r>
            <w:proofErr w:type="spellEnd"/>
            <w:r w:rsidRPr="00E77708">
              <w:rPr>
                <w:color w:val="000000"/>
                <w:sz w:val="20"/>
                <w:szCs w:val="20"/>
              </w:rPr>
              <w:t xml:space="preserve"> Двухцветный зонд для выявления </w:t>
            </w:r>
            <w:proofErr w:type="spellStart"/>
            <w:r w:rsidRPr="00E77708">
              <w:rPr>
                <w:color w:val="000000"/>
                <w:sz w:val="20"/>
                <w:szCs w:val="20"/>
              </w:rPr>
              <w:t>транслокаций</w:t>
            </w:r>
            <w:proofErr w:type="spellEnd"/>
            <w:r w:rsidRPr="00E77708">
              <w:rPr>
                <w:color w:val="000000"/>
                <w:sz w:val="20"/>
                <w:szCs w:val="20"/>
              </w:rPr>
              <w:t xml:space="preserve"> BCR/ABL в </w:t>
            </w:r>
            <w:proofErr w:type="spellStart"/>
            <w:r w:rsidRPr="00E77708">
              <w:rPr>
                <w:color w:val="000000"/>
                <w:sz w:val="20"/>
                <w:szCs w:val="20"/>
              </w:rPr>
              <w:t>интерфазных</w:t>
            </w:r>
            <w:proofErr w:type="spellEnd"/>
            <w:r w:rsidRPr="00E77708">
              <w:rPr>
                <w:color w:val="000000"/>
                <w:sz w:val="20"/>
                <w:szCs w:val="20"/>
              </w:rPr>
              <w:t xml:space="preserve"> и метафазных препаратах костного мозга методом флуоресцентной </w:t>
            </w:r>
            <w:proofErr w:type="spellStart"/>
            <w:r w:rsidRPr="00E77708">
              <w:rPr>
                <w:color w:val="000000"/>
                <w:sz w:val="20"/>
                <w:szCs w:val="20"/>
              </w:rPr>
              <w:t>in</w:t>
            </w:r>
            <w:proofErr w:type="spellEnd"/>
            <w:r w:rsidRPr="00E77708">
              <w:rPr>
                <w:color w:val="000000"/>
                <w:sz w:val="20"/>
                <w:szCs w:val="20"/>
              </w:rPr>
              <w:t xml:space="preserve"> </w:t>
            </w:r>
            <w:proofErr w:type="spellStart"/>
            <w:r w:rsidRPr="00E77708">
              <w:rPr>
                <w:color w:val="000000"/>
                <w:sz w:val="20"/>
                <w:szCs w:val="20"/>
              </w:rPr>
              <w:t>situ</w:t>
            </w:r>
            <w:proofErr w:type="spellEnd"/>
            <w:r w:rsidRPr="00E77708">
              <w:rPr>
                <w:color w:val="000000"/>
                <w:sz w:val="20"/>
                <w:szCs w:val="20"/>
              </w:rPr>
              <w:t xml:space="preserve"> гибридизации  8L5520</w:t>
            </w:r>
          </w:p>
        </w:tc>
        <w:tc>
          <w:tcPr>
            <w:tcW w:w="918" w:type="dxa"/>
            <w:shd w:val="clear" w:color="auto" w:fill="auto"/>
            <w:vAlign w:val="center"/>
            <w:hideMark/>
          </w:tcPr>
          <w:p w:rsidR="00E77708" w:rsidRPr="00E77708" w:rsidRDefault="00E77708" w:rsidP="00E77708">
            <w:pPr>
              <w:jc w:val="center"/>
              <w:rPr>
                <w:color w:val="000000"/>
                <w:sz w:val="20"/>
                <w:szCs w:val="20"/>
              </w:rPr>
            </w:pPr>
            <w:proofErr w:type="spellStart"/>
            <w:r w:rsidRPr="00E77708">
              <w:rPr>
                <w:color w:val="000000"/>
                <w:sz w:val="20"/>
                <w:szCs w:val="20"/>
              </w:rPr>
              <w:t>уп</w:t>
            </w:r>
            <w:proofErr w:type="spellEnd"/>
          </w:p>
        </w:tc>
        <w:tc>
          <w:tcPr>
            <w:tcW w:w="1396" w:type="dxa"/>
            <w:shd w:val="clear" w:color="auto" w:fill="auto"/>
            <w:vAlign w:val="center"/>
            <w:hideMark/>
          </w:tcPr>
          <w:p w:rsidR="00E77708" w:rsidRPr="00E77708" w:rsidRDefault="00E77708" w:rsidP="00E77708">
            <w:pPr>
              <w:jc w:val="center"/>
              <w:rPr>
                <w:color w:val="000000"/>
                <w:sz w:val="20"/>
                <w:szCs w:val="20"/>
              </w:rPr>
            </w:pPr>
            <w:r w:rsidRPr="00E77708">
              <w:rPr>
                <w:color w:val="000000"/>
                <w:sz w:val="20"/>
                <w:szCs w:val="20"/>
              </w:rPr>
              <w:t>2</w:t>
            </w:r>
          </w:p>
        </w:tc>
        <w:tc>
          <w:tcPr>
            <w:tcW w:w="1478" w:type="dxa"/>
            <w:shd w:val="clear" w:color="auto" w:fill="auto"/>
            <w:vAlign w:val="center"/>
            <w:hideMark/>
          </w:tcPr>
          <w:p w:rsidR="00E77708" w:rsidRPr="00E77708" w:rsidRDefault="00E77708" w:rsidP="00E77708">
            <w:pPr>
              <w:jc w:val="center"/>
              <w:rPr>
                <w:color w:val="000000"/>
                <w:sz w:val="20"/>
                <w:szCs w:val="20"/>
              </w:rPr>
            </w:pPr>
            <w:r w:rsidRPr="00E77708">
              <w:rPr>
                <w:color w:val="000000"/>
                <w:sz w:val="20"/>
                <w:szCs w:val="20"/>
              </w:rPr>
              <w:t>618 580,00</w:t>
            </w:r>
          </w:p>
        </w:tc>
        <w:tc>
          <w:tcPr>
            <w:tcW w:w="1701" w:type="dxa"/>
            <w:shd w:val="clear" w:color="auto" w:fill="auto"/>
            <w:noWrap/>
            <w:vAlign w:val="center"/>
          </w:tcPr>
          <w:p w:rsidR="00E77708" w:rsidRPr="00132E77" w:rsidRDefault="00132E77" w:rsidP="00E77708">
            <w:pPr>
              <w:jc w:val="right"/>
              <w:rPr>
                <w:color w:val="000000"/>
                <w:sz w:val="20"/>
                <w:szCs w:val="20"/>
                <w:lang w:val="kk-KZ"/>
              </w:rPr>
            </w:pPr>
            <w:r>
              <w:rPr>
                <w:color w:val="000000"/>
                <w:sz w:val="20"/>
                <w:szCs w:val="20"/>
                <w:lang w:val="kk-KZ"/>
              </w:rPr>
              <w:t>1237160,00</w:t>
            </w:r>
          </w:p>
        </w:tc>
      </w:tr>
      <w:tr w:rsidR="00C407D8" w:rsidRPr="00116332" w:rsidTr="00132E77">
        <w:tc>
          <w:tcPr>
            <w:tcW w:w="712" w:type="dxa"/>
            <w:shd w:val="clear" w:color="auto" w:fill="auto"/>
          </w:tcPr>
          <w:p w:rsidR="00C407D8" w:rsidRPr="00116332" w:rsidRDefault="00C407D8" w:rsidP="00EA63F8">
            <w:pPr>
              <w:autoSpaceDE/>
              <w:autoSpaceDN/>
              <w:adjustRightInd/>
              <w:jc w:val="center"/>
              <w:rPr>
                <w:rFonts w:eastAsia="Arial Unicode MS"/>
                <w:color w:val="000000" w:themeColor="text1"/>
                <w:sz w:val="20"/>
                <w:szCs w:val="20"/>
              </w:rPr>
            </w:pPr>
            <w:r w:rsidRPr="00116332">
              <w:rPr>
                <w:rFonts w:eastAsia="Arial Unicode MS"/>
                <w:color w:val="000000" w:themeColor="text1"/>
                <w:sz w:val="20"/>
                <w:szCs w:val="20"/>
              </w:rPr>
              <w:t>6</w:t>
            </w:r>
          </w:p>
        </w:tc>
        <w:tc>
          <w:tcPr>
            <w:tcW w:w="2553" w:type="dxa"/>
            <w:shd w:val="clear" w:color="auto" w:fill="auto"/>
            <w:hideMark/>
          </w:tcPr>
          <w:p w:rsidR="00C407D8" w:rsidRPr="00116332" w:rsidRDefault="00C407D8" w:rsidP="00EA63F8">
            <w:pPr>
              <w:rPr>
                <w:color w:val="000000"/>
                <w:sz w:val="20"/>
                <w:szCs w:val="20"/>
              </w:rPr>
            </w:pPr>
            <w:r w:rsidRPr="00C93C56">
              <w:rPr>
                <w:rFonts w:eastAsia="Times New Roman"/>
                <w:color w:val="000000"/>
                <w:sz w:val="20"/>
                <w:szCs w:val="20"/>
              </w:rPr>
              <w:t xml:space="preserve">Раствор чистящий CA </w:t>
            </w:r>
            <w:proofErr w:type="spellStart"/>
            <w:r w:rsidRPr="00C93C56">
              <w:rPr>
                <w:rFonts w:eastAsia="Times New Roman"/>
                <w:color w:val="000000"/>
                <w:sz w:val="20"/>
                <w:szCs w:val="20"/>
              </w:rPr>
              <w:t>Clean</w:t>
            </w:r>
            <w:proofErr w:type="spellEnd"/>
            <w:r w:rsidRPr="00C93C56">
              <w:rPr>
                <w:rFonts w:eastAsia="Times New Roman"/>
                <w:color w:val="000000"/>
                <w:sz w:val="20"/>
                <w:szCs w:val="20"/>
              </w:rPr>
              <w:t xml:space="preserve"> I (</w:t>
            </w:r>
            <w:proofErr w:type="spellStart"/>
            <w:r w:rsidRPr="00C93C56">
              <w:rPr>
                <w:rFonts w:eastAsia="Times New Roman"/>
                <w:color w:val="000000"/>
                <w:sz w:val="20"/>
                <w:szCs w:val="20"/>
              </w:rPr>
              <w:t>cleaner</w:t>
            </w:r>
            <w:proofErr w:type="spellEnd"/>
            <w:r w:rsidRPr="00C93C56">
              <w:rPr>
                <w:rFonts w:eastAsia="Times New Roman"/>
                <w:color w:val="000000"/>
                <w:sz w:val="20"/>
                <w:szCs w:val="20"/>
              </w:rPr>
              <w:t xml:space="preserve">), </w:t>
            </w:r>
            <w:proofErr w:type="spellStart"/>
            <w:r w:rsidRPr="00C93C56">
              <w:rPr>
                <w:rFonts w:eastAsia="Times New Roman"/>
                <w:color w:val="000000"/>
                <w:sz w:val="20"/>
                <w:szCs w:val="20"/>
              </w:rPr>
              <w:t>уп</w:t>
            </w:r>
            <w:proofErr w:type="spellEnd"/>
            <w:r w:rsidRPr="00C93C56">
              <w:rPr>
                <w:rFonts w:eastAsia="Times New Roman"/>
                <w:color w:val="000000"/>
                <w:sz w:val="20"/>
                <w:szCs w:val="20"/>
              </w:rPr>
              <w:t xml:space="preserve">.(1 x 50 мл) для </w:t>
            </w:r>
            <w:proofErr w:type="spellStart"/>
            <w:r w:rsidRPr="00C93C56">
              <w:rPr>
                <w:rFonts w:eastAsia="Times New Roman"/>
                <w:color w:val="000000"/>
                <w:sz w:val="20"/>
                <w:szCs w:val="20"/>
              </w:rPr>
              <w:t>Коагулометра</w:t>
            </w:r>
            <w:proofErr w:type="spellEnd"/>
            <w:r w:rsidRPr="00C93C56">
              <w:rPr>
                <w:rFonts w:eastAsia="Times New Roman"/>
                <w:color w:val="000000"/>
                <w:sz w:val="20"/>
                <w:szCs w:val="20"/>
              </w:rPr>
              <w:t xml:space="preserve"> СА-660, 560</w:t>
            </w:r>
          </w:p>
        </w:tc>
        <w:tc>
          <w:tcPr>
            <w:tcW w:w="6200" w:type="dxa"/>
            <w:shd w:val="clear" w:color="auto" w:fill="auto"/>
            <w:hideMark/>
          </w:tcPr>
          <w:p w:rsidR="00C407D8" w:rsidRPr="00116332" w:rsidRDefault="00C407D8" w:rsidP="00265DA6">
            <w:pPr>
              <w:rPr>
                <w:color w:val="000000"/>
                <w:sz w:val="20"/>
                <w:szCs w:val="20"/>
              </w:rPr>
            </w:pPr>
            <w:r w:rsidRPr="00986491">
              <w:rPr>
                <w:rFonts w:eastAsia="Times New Roman"/>
                <w:color w:val="000000"/>
                <w:sz w:val="20"/>
                <w:szCs w:val="20"/>
              </w:rPr>
              <w:t>Раствор, представляющий собой гипохлорит натрия в воде - 1х50мл.</w:t>
            </w:r>
          </w:p>
        </w:tc>
        <w:tc>
          <w:tcPr>
            <w:tcW w:w="918" w:type="dxa"/>
            <w:shd w:val="clear" w:color="auto" w:fill="auto"/>
            <w:hideMark/>
          </w:tcPr>
          <w:p w:rsidR="00C407D8" w:rsidRPr="00116332" w:rsidRDefault="00C407D8">
            <w:pPr>
              <w:jc w:val="center"/>
              <w:rPr>
                <w:color w:val="000000"/>
                <w:sz w:val="20"/>
                <w:szCs w:val="20"/>
              </w:rPr>
            </w:pPr>
            <w:r w:rsidRPr="00986491">
              <w:rPr>
                <w:rFonts w:eastAsia="Times New Roman"/>
                <w:color w:val="000000"/>
                <w:sz w:val="20"/>
                <w:szCs w:val="20"/>
              </w:rPr>
              <w:t>набор</w:t>
            </w:r>
          </w:p>
        </w:tc>
        <w:tc>
          <w:tcPr>
            <w:tcW w:w="1396" w:type="dxa"/>
            <w:shd w:val="clear" w:color="auto" w:fill="auto"/>
            <w:vAlign w:val="center"/>
            <w:hideMark/>
          </w:tcPr>
          <w:p w:rsidR="00C407D8" w:rsidRPr="00C407D8" w:rsidRDefault="00C407D8">
            <w:pPr>
              <w:jc w:val="center"/>
              <w:rPr>
                <w:color w:val="000000"/>
                <w:sz w:val="20"/>
                <w:szCs w:val="20"/>
              </w:rPr>
            </w:pPr>
            <w:r w:rsidRPr="00C407D8">
              <w:rPr>
                <w:color w:val="000000"/>
                <w:sz w:val="20"/>
                <w:szCs w:val="20"/>
              </w:rPr>
              <w:t>1</w:t>
            </w:r>
          </w:p>
        </w:tc>
        <w:tc>
          <w:tcPr>
            <w:tcW w:w="1478" w:type="dxa"/>
            <w:shd w:val="clear" w:color="auto" w:fill="auto"/>
            <w:vAlign w:val="center"/>
            <w:hideMark/>
          </w:tcPr>
          <w:p w:rsidR="00C407D8" w:rsidRPr="00C407D8" w:rsidRDefault="00C407D8">
            <w:pPr>
              <w:jc w:val="right"/>
              <w:rPr>
                <w:color w:val="000000"/>
                <w:sz w:val="20"/>
                <w:szCs w:val="20"/>
              </w:rPr>
            </w:pPr>
            <w:r>
              <w:rPr>
                <w:color w:val="000000"/>
                <w:sz w:val="20"/>
                <w:szCs w:val="20"/>
                <w:lang w:val="en-US"/>
              </w:rPr>
              <w:t>3</w:t>
            </w:r>
            <w:r w:rsidRPr="00C407D8">
              <w:rPr>
                <w:color w:val="000000"/>
                <w:sz w:val="20"/>
                <w:szCs w:val="20"/>
              </w:rPr>
              <w:t xml:space="preserve">6 546,00  </w:t>
            </w:r>
          </w:p>
        </w:tc>
        <w:tc>
          <w:tcPr>
            <w:tcW w:w="1701" w:type="dxa"/>
            <w:shd w:val="clear" w:color="auto" w:fill="auto"/>
            <w:noWrap/>
            <w:vAlign w:val="center"/>
          </w:tcPr>
          <w:p w:rsidR="00C407D8" w:rsidRPr="00132E77" w:rsidRDefault="00132E77" w:rsidP="00C407D8">
            <w:pPr>
              <w:jc w:val="right"/>
              <w:rPr>
                <w:color w:val="000000"/>
                <w:sz w:val="20"/>
                <w:szCs w:val="20"/>
                <w:lang w:val="kk-KZ"/>
              </w:rPr>
            </w:pPr>
            <w:r>
              <w:rPr>
                <w:color w:val="000000"/>
                <w:sz w:val="20"/>
                <w:szCs w:val="20"/>
                <w:lang w:val="kk-KZ"/>
              </w:rPr>
              <w:t>36546,00</w:t>
            </w:r>
          </w:p>
        </w:tc>
      </w:tr>
      <w:tr w:rsidR="00146118" w:rsidRPr="00116332" w:rsidTr="00146118">
        <w:tc>
          <w:tcPr>
            <w:tcW w:w="712" w:type="dxa"/>
            <w:shd w:val="clear" w:color="auto" w:fill="auto"/>
          </w:tcPr>
          <w:p w:rsidR="00146118" w:rsidRPr="00146118" w:rsidRDefault="00146118" w:rsidP="00EA63F8">
            <w:pPr>
              <w:autoSpaceDE/>
              <w:autoSpaceDN/>
              <w:adjustRightInd/>
              <w:jc w:val="center"/>
              <w:rPr>
                <w:rFonts w:eastAsia="Arial Unicode MS"/>
                <w:color w:val="000000" w:themeColor="text1"/>
                <w:sz w:val="20"/>
                <w:szCs w:val="20"/>
                <w:lang w:val="kk-KZ"/>
              </w:rPr>
            </w:pPr>
            <w:r>
              <w:rPr>
                <w:rFonts w:eastAsia="Arial Unicode MS"/>
                <w:color w:val="000000" w:themeColor="text1"/>
                <w:sz w:val="20"/>
                <w:szCs w:val="20"/>
                <w:lang w:val="kk-KZ"/>
              </w:rPr>
              <w:t>7</w:t>
            </w:r>
          </w:p>
        </w:tc>
        <w:tc>
          <w:tcPr>
            <w:tcW w:w="2553" w:type="dxa"/>
            <w:shd w:val="clear" w:color="auto" w:fill="auto"/>
          </w:tcPr>
          <w:p w:rsidR="00146118" w:rsidRPr="00481913" w:rsidRDefault="00146118" w:rsidP="00F932C1">
            <w:pPr>
              <w:rPr>
                <w:color w:val="000000"/>
                <w:sz w:val="20"/>
                <w:szCs w:val="20"/>
              </w:rPr>
            </w:pPr>
            <w:r w:rsidRPr="00481913">
              <w:rPr>
                <w:color w:val="000000"/>
                <w:sz w:val="20"/>
                <w:szCs w:val="20"/>
              </w:rPr>
              <w:t xml:space="preserve">Кассеты для определения резус-фактора и </w:t>
            </w:r>
            <w:proofErr w:type="spellStart"/>
            <w:r w:rsidRPr="00481913">
              <w:rPr>
                <w:color w:val="000000"/>
                <w:sz w:val="20"/>
                <w:szCs w:val="20"/>
              </w:rPr>
              <w:t>гр.крови</w:t>
            </w:r>
            <w:proofErr w:type="spellEnd"/>
            <w:r w:rsidRPr="00481913">
              <w:rPr>
                <w:color w:val="000000"/>
                <w:sz w:val="20"/>
                <w:szCs w:val="20"/>
              </w:rPr>
              <w:t xml:space="preserve"> перекрестным методом (400 </w:t>
            </w:r>
            <w:proofErr w:type="spellStart"/>
            <w:r w:rsidRPr="00481913">
              <w:rPr>
                <w:color w:val="000000"/>
                <w:sz w:val="20"/>
                <w:szCs w:val="20"/>
              </w:rPr>
              <w:t>шт</w:t>
            </w:r>
            <w:proofErr w:type="spellEnd"/>
            <w:r w:rsidRPr="00481913">
              <w:rPr>
                <w:color w:val="000000"/>
                <w:sz w:val="20"/>
                <w:szCs w:val="20"/>
              </w:rPr>
              <w:t>), рассчитаны на 400 проб</w:t>
            </w:r>
          </w:p>
        </w:tc>
        <w:tc>
          <w:tcPr>
            <w:tcW w:w="6200" w:type="dxa"/>
            <w:shd w:val="clear" w:color="auto" w:fill="auto"/>
          </w:tcPr>
          <w:p w:rsidR="00146118" w:rsidRPr="00146118" w:rsidRDefault="00146118">
            <w:pPr>
              <w:rPr>
                <w:color w:val="000000"/>
                <w:sz w:val="20"/>
                <w:szCs w:val="20"/>
              </w:rPr>
            </w:pPr>
            <w:r w:rsidRPr="00146118">
              <w:rPr>
                <w:color w:val="000000"/>
                <w:sz w:val="20"/>
                <w:szCs w:val="20"/>
              </w:rPr>
              <w:t xml:space="preserve">АВО </w:t>
            </w:r>
            <w:proofErr w:type="spellStart"/>
            <w:r w:rsidRPr="00146118">
              <w:rPr>
                <w:color w:val="000000"/>
                <w:sz w:val="20"/>
                <w:szCs w:val="20"/>
              </w:rPr>
              <w:t>Rh</w:t>
            </w:r>
            <w:proofErr w:type="spellEnd"/>
            <w:r w:rsidRPr="00146118">
              <w:rPr>
                <w:color w:val="000000"/>
                <w:sz w:val="20"/>
                <w:szCs w:val="20"/>
              </w:rPr>
              <w:t xml:space="preserve">-D/кассета для определения групп крови обратной реакции (анти-А/анти-В/анти-D(анти-RH1)/контроль/ разбавитель для пробы </w:t>
            </w:r>
            <w:proofErr w:type="spellStart"/>
            <w:r w:rsidRPr="00146118">
              <w:rPr>
                <w:color w:val="000000"/>
                <w:sz w:val="20"/>
                <w:szCs w:val="20"/>
              </w:rPr>
              <w:t>обр.реак</w:t>
            </w:r>
            <w:proofErr w:type="spellEnd"/>
            <w:r w:rsidRPr="00146118">
              <w:rPr>
                <w:color w:val="000000"/>
                <w:sz w:val="20"/>
                <w:szCs w:val="20"/>
              </w:rPr>
              <w:t xml:space="preserve">), 400 </w:t>
            </w:r>
            <w:proofErr w:type="spellStart"/>
            <w:r w:rsidRPr="00146118">
              <w:rPr>
                <w:color w:val="000000"/>
                <w:sz w:val="20"/>
                <w:szCs w:val="20"/>
              </w:rPr>
              <w:t>шт</w:t>
            </w:r>
            <w:proofErr w:type="spellEnd"/>
            <w:r w:rsidRPr="00146118">
              <w:rPr>
                <w:color w:val="000000"/>
                <w:sz w:val="20"/>
                <w:szCs w:val="20"/>
              </w:rPr>
              <w:t>/</w:t>
            </w:r>
            <w:proofErr w:type="spellStart"/>
            <w:r w:rsidRPr="00146118">
              <w:rPr>
                <w:color w:val="000000"/>
                <w:sz w:val="20"/>
                <w:szCs w:val="20"/>
              </w:rPr>
              <w:t>уп</w:t>
            </w:r>
            <w:proofErr w:type="spellEnd"/>
            <w:r w:rsidRPr="00146118">
              <w:rPr>
                <w:color w:val="000000"/>
                <w:sz w:val="20"/>
                <w:szCs w:val="20"/>
              </w:rPr>
              <w:t>, 6 пробирочные кассеты содержащие стеклянные шарики и реактив.</w:t>
            </w:r>
          </w:p>
        </w:tc>
        <w:tc>
          <w:tcPr>
            <w:tcW w:w="918" w:type="dxa"/>
            <w:shd w:val="clear" w:color="auto" w:fill="auto"/>
          </w:tcPr>
          <w:p w:rsidR="00146118" w:rsidRPr="00146118" w:rsidRDefault="00146118">
            <w:pPr>
              <w:jc w:val="center"/>
              <w:rPr>
                <w:rFonts w:eastAsia="Times New Roman"/>
                <w:color w:val="000000"/>
                <w:sz w:val="20"/>
                <w:szCs w:val="20"/>
                <w:lang w:val="kk-KZ"/>
              </w:rPr>
            </w:pPr>
            <w:r>
              <w:rPr>
                <w:rFonts w:eastAsia="Times New Roman"/>
                <w:color w:val="000000"/>
                <w:sz w:val="20"/>
                <w:szCs w:val="20"/>
                <w:lang w:val="kk-KZ"/>
              </w:rPr>
              <w:t>набор</w:t>
            </w:r>
          </w:p>
        </w:tc>
        <w:tc>
          <w:tcPr>
            <w:tcW w:w="1396" w:type="dxa"/>
            <w:shd w:val="clear" w:color="auto" w:fill="auto"/>
            <w:vAlign w:val="center"/>
          </w:tcPr>
          <w:p w:rsidR="00146118" w:rsidRPr="00146118" w:rsidRDefault="00146118">
            <w:pPr>
              <w:jc w:val="center"/>
              <w:rPr>
                <w:color w:val="000000"/>
                <w:sz w:val="20"/>
                <w:szCs w:val="20"/>
                <w:lang w:val="kk-KZ"/>
              </w:rPr>
            </w:pPr>
            <w:r>
              <w:rPr>
                <w:color w:val="000000"/>
                <w:sz w:val="20"/>
                <w:szCs w:val="20"/>
                <w:lang w:val="kk-KZ"/>
              </w:rPr>
              <w:t>4000</w:t>
            </w:r>
          </w:p>
        </w:tc>
        <w:tc>
          <w:tcPr>
            <w:tcW w:w="1478" w:type="dxa"/>
            <w:shd w:val="clear" w:color="auto" w:fill="auto"/>
            <w:vAlign w:val="center"/>
          </w:tcPr>
          <w:p w:rsidR="00146118" w:rsidRPr="00146118" w:rsidRDefault="00146118" w:rsidP="00146118">
            <w:pPr>
              <w:jc w:val="center"/>
              <w:rPr>
                <w:color w:val="000000"/>
                <w:sz w:val="20"/>
                <w:szCs w:val="20"/>
                <w:lang w:val="en-US"/>
              </w:rPr>
            </w:pPr>
            <w:r w:rsidRPr="00146118">
              <w:rPr>
                <w:color w:val="000000"/>
                <w:sz w:val="20"/>
                <w:szCs w:val="20"/>
                <w:lang w:val="en-US"/>
              </w:rPr>
              <w:t>1 315,35</w:t>
            </w:r>
          </w:p>
        </w:tc>
        <w:tc>
          <w:tcPr>
            <w:tcW w:w="1701" w:type="dxa"/>
            <w:shd w:val="clear" w:color="auto" w:fill="auto"/>
            <w:noWrap/>
            <w:vAlign w:val="center"/>
          </w:tcPr>
          <w:p w:rsidR="00146118" w:rsidRDefault="00146118" w:rsidP="00C407D8">
            <w:pPr>
              <w:jc w:val="right"/>
              <w:rPr>
                <w:color w:val="000000"/>
                <w:sz w:val="20"/>
                <w:szCs w:val="20"/>
                <w:lang w:val="kk-KZ"/>
              </w:rPr>
            </w:pPr>
            <w:r>
              <w:rPr>
                <w:color w:val="000000"/>
                <w:sz w:val="20"/>
                <w:szCs w:val="20"/>
                <w:lang w:val="kk-KZ"/>
              </w:rPr>
              <w:t>5261400,00</w:t>
            </w:r>
          </w:p>
        </w:tc>
      </w:tr>
      <w:tr w:rsidR="00146118" w:rsidRPr="00116332" w:rsidTr="00146118">
        <w:tc>
          <w:tcPr>
            <w:tcW w:w="712" w:type="dxa"/>
            <w:shd w:val="clear" w:color="auto" w:fill="auto"/>
          </w:tcPr>
          <w:p w:rsidR="00146118" w:rsidRPr="00146118" w:rsidRDefault="00146118" w:rsidP="00EA63F8">
            <w:pPr>
              <w:autoSpaceDE/>
              <w:autoSpaceDN/>
              <w:adjustRightInd/>
              <w:jc w:val="center"/>
              <w:rPr>
                <w:rFonts w:eastAsia="Arial Unicode MS"/>
                <w:color w:val="000000" w:themeColor="text1"/>
                <w:sz w:val="20"/>
                <w:szCs w:val="20"/>
                <w:lang w:val="kk-KZ"/>
              </w:rPr>
            </w:pPr>
            <w:r>
              <w:rPr>
                <w:rFonts w:eastAsia="Arial Unicode MS"/>
                <w:color w:val="000000" w:themeColor="text1"/>
                <w:sz w:val="20"/>
                <w:szCs w:val="20"/>
                <w:lang w:val="kk-KZ"/>
              </w:rPr>
              <w:t>8</w:t>
            </w:r>
          </w:p>
        </w:tc>
        <w:tc>
          <w:tcPr>
            <w:tcW w:w="2553" w:type="dxa"/>
            <w:shd w:val="clear" w:color="auto" w:fill="auto"/>
          </w:tcPr>
          <w:p w:rsidR="00146118" w:rsidRPr="00481913" w:rsidRDefault="00146118" w:rsidP="00F932C1">
            <w:pPr>
              <w:rPr>
                <w:color w:val="000000"/>
                <w:sz w:val="20"/>
                <w:szCs w:val="20"/>
              </w:rPr>
            </w:pPr>
            <w:r w:rsidRPr="00481913">
              <w:rPr>
                <w:color w:val="000000"/>
                <w:sz w:val="20"/>
                <w:szCs w:val="20"/>
              </w:rPr>
              <w:t xml:space="preserve">Кассеты для определения </w:t>
            </w:r>
            <w:proofErr w:type="spellStart"/>
            <w:r w:rsidRPr="00481913">
              <w:rPr>
                <w:color w:val="000000"/>
                <w:sz w:val="20"/>
                <w:szCs w:val="20"/>
              </w:rPr>
              <w:t>Келл</w:t>
            </w:r>
            <w:proofErr w:type="spellEnd"/>
            <w:r w:rsidRPr="00481913">
              <w:rPr>
                <w:color w:val="000000"/>
                <w:sz w:val="20"/>
                <w:szCs w:val="20"/>
              </w:rPr>
              <w:t xml:space="preserve"> фенотипа, 400 </w:t>
            </w:r>
            <w:proofErr w:type="spellStart"/>
            <w:r w:rsidRPr="00481913">
              <w:rPr>
                <w:color w:val="000000"/>
                <w:sz w:val="20"/>
                <w:szCs w:val="20"/>
              </w:rPr>
              <w:t>шт</w:t>
            </w:r>
            <w:proofErr w:type="spellEnd"/>
          </w:p>
        </w:tc>
        <w:tc>
          <w:tcPr>
            <w:tcW w:w="6200" w:type="dxa"/>
            <w:shd w:val="clear" w:color="auto" w:fill="auto"/>
          </w:tcPr>
          <w:p w:rsidR="00146118" w:rsidRPr="00146118" w:rsidRDefault="00146118">
            <w:pPr>
              <w:rPr>
                <w:color w:val="000000"/>
                <w:sz w:val="20"/>
                <w:szCs w:val="20"/>
              </w:rPr>
            </w:pPr>
            <w:r w:rsidRPr="00146118">
              <w:rPr>
                <w:color w:val="000000"/>
                <w:sz w:val="20"/>
                <w:szCs w:val="20"/>
              </w:rPr>
              <w:t xml:space="preserve">Кассета для определения групп крови Анти-К(Анти-К1), состоящая из 6 колонок, содержащих Анти-К1 </w:t>
            </w:r>
            <w:proofErr w:type="spellStart"/>
            <w:r w:rsidRPr="00146118">
              <w:rPr>
                <w:color w:val="000000"/>
                <w:sz w:val="20"/>
                <w:szCs w:val="20"/>
              </w:rPr>
              <w:t>моноклональные</w:t>
            </w:r>
            <w:proofErr w:type="spellEnd"/>
            <w:r w:rsidRPr="00146118">
              <w:rPr>
                <w:color w:val="000000"/>
                <w:sz w:val="20"/>
                <w:szCs w:val="20"/>
              </w:rPr>
              <w:t xml:space="preserve"> тела (человеческие класса </w:t>
            </w:r>
            <w:proofErr w:type="spellStart"/>
            <w:r w:rsidRPr="00146118">
              <w:rPr>
                <w:color w:val="000000"/>
                <w:sz w:val="20"/>
                <w:szCs w:val="20"/>
              </w:rPr>
              <w:t>IgM</w:t>
            </w:r>
            <w:proofErr w:type="spellEnd"/>
            <w:r w:rsidRPr="00146118">
              <w:rPr>
                <w:color w:val="000000"/>
                <w:sz w:val="20"/>
                <w:szCs w:val="20"/>
              </w:rPr>
              <w:t xml:space="preserve">), 400 </w:t>
            </w:r>
            <w:proofErr w:type="spellStart"/>
            <w:r w:rsidRPr="00146118">
              <w:rPr>
                <w:color w:val="000000"/>
                <w:sz w:val="20"/>
                <w:szCs w:val="20"/>
              </w:rPr>
              <w:t>шт</w:t>
            </w:r>
            <w:proofErr w:type="spellEnd"/>
            <w:r w:rsidRPr="00146118">
              <w:rPr>
                <w:color w:val="000000"/>
                <w:sz w:val="20"/>
                <w:szCs w:val="20"/>
              </w:rPr>
              <w:t>/</w:t>
            </w:r>
            <w:proofErr w:type="spellStart"/>
            <w:r w:rsidRPr="00146118">
              <w:rPr>
                <w:color w:val="000000"/>
                <w:sz w:val="20"/>
                <w:szCs w:val="20"/>
              </w:rPr>
              <w:t>уп</w:t>
            </w:r>
            <w:proofErr w:type="spellEnd"/>
            <w:r w:rsidRPr="00146118">
              <w:rPr>
                <w:color w:val="000000"/>
                <w:sz w:val="20"/>
                <w:szCs w:val="20"/>
              </w:rPr>
              <w:t>, 6 пробирочные кассеты содержащие стеклянные шарики и реактив.</w:t>
            </w:r>
          </w:p>
        </w:tc>
        <w:tc>
          <w:tcPr>
            <w:tcW w:w="918" w:type="dxa"/>
            <w:shd w:val="clear" w:color="auto" w:fill="auto"/>
          </w:tcPr>
          <w:p w:rsidR="00146118" w:rsidRPr="00146118" w:rsidRDefault="00146118">
            <w:pPr>
              <w:jc w:val="center"/>
              <w:rPr>
                <w:rFonts w:eastAsia="Times New Roman"/>
                <w:color w:val="000000"/>
                <w:sz w:val="20"/>
                <w:szCs w:val="20"/>
                <w:lang w:val="kk-KZ"/>
              </w:rPr>
            </w:pPr>
            <w:r>
              <w:rPr>
                <w:rFonts w:eastAsia="Times New Roman"/>
                <w:color w:val="000000"/>
                <w:sz w:val="20"/>
                <w:szCs w:val="20"/>
                <w:lang w:val="kk-KZ"/>
              </w:rPr>
              <w:t>набор</w:t>
            </w:r>
          </w:p>
        </w:tc>
        <w:tc>
          <w:tcPr>
            <w:tcW w:w="1396" w:type="dxa"/>
            <w:shd w:val="clear" w:color="auto" w:fill="auto"/>
            <w:vAlign w:val="center"/>
          </w:tcPr>
          <w:p w:rsidR="00146118" w:rsidRPr="00146118" w:rsidRDefault="00146118">
            <w:pPr>
              <w:jc w:val="center"/>
              <w:rPr>
                <w:color w:val="000000"/>
                <w:sz w:val="20"/>
                <w:szCs w:val="20"/>
                <w:lang w:val="kk-KZ"/>
              </w:rPr>
            </w:pPr>
            <w:r>
              <w:rPr>
                <w:color w:val="000000"/>
                <w:sz w:val="20"/>
                <w:szCs w:val="20"/>
                <w:lang w:val="kk-KZ"/>
              </w:rPr>
              <w:t>4250</w:t>
            </w:r>
          </w:p>
        </w:tc>
        <w:tc>
          <w:tcPr>
            <w:tcW w:w="1478" w:type="dxa"/>
            <w:shd w:val="clear" w:color="auto" w:fill="auto"/>
            <w:vAlign w:val="center"/>
          </w:tcPr>
          <w:p w:rsidR="00146118" w:rsidRPr="00146118" w:rsidRDefault="00146118" w:rsidP="00146118">
            <w:pPr>
              <w:jc w:val="center"/>
              <w:rPr>
                <w:color w:val="000000"/>
                <w:sz w:val="20"/>
                <w:szCs w:val="20"/>
                <w:lang w:val="en-US"/>
              </w:rPr>
            </w:pPr>
            <w:r w:rsidRPr="00146118">
              <w:rPr>
                <w:color w:val="000000"/>
                <w:sz w:val="20"/>
                <w:szCs w:val="20"/>
                <w:lang w:val="en-US"/>
              </w:rPr>
              <w:t>2 060,86</w:t>
            </w:r>
          </w:p>
        </w:tc>
        <w:tc>
          <w:tcPr>
            <w:tcW w:w="1701" w:type="dxa"/>
            <w:shd w:val="clear" w:color="auto" w:fill="auto"/>
            <w:noWrap/>
            <w:vAlign w:val="center"/>
          </w:tcPr>
          <w:p w:rsidR="00146118" w:rsidRDefault="00146118" w:rsidP="00C407D8">
            <w:pPr>
              <w:jc w:val="right"/>
              <w:rPr>
                <w:color w:val="000000"/>
                <w:sz w:val="20"/>
                <w:szCs w:val="20"/>
                <w:lang w:val="kk-KZ"/>
              </w:rPr>
            </w:pPr>
            <w:r>
              <w:rPr>
                <w:color w:val="000000"/>
                <w:sz w:val="20"/>
                <w:szCs w:val="20"/>
                <w:lang w:val="kk-KZ"/>
              </w:rPr>
              <w:t>8758655,00</w:t>
            </w:r>
          </w:p>
        </w:tc>
      </w:tr>
      <w:tr w:rsidR="00E77708" w:rsidRPr="009B133A" w:rsidTr="00E77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712" w:type="dxa"/>
            <w:tcBorders>
              <w:top w:val="single" w:sz="4" w:space="0" w:color="auto"/>
              <w:left w:val="single" w:sz="4" w:space="0" w:color="auto"/>
              <w:bottom w:val="single" w:sz="4" w:space="0" w:color="auto"/>
              <w:right w:val="single" w:sz="4" w:space="0" w:color="auto"/>
            </w:tcBorders>
            <w:shd w:val="clear" w:color="auto" w:fill="auto"/>
          </w:tcPr>
          <w:p w:rsidR="00E77708" w:rsidRPr="009B133A" w:rsidRDefault="00E77708" w:rsidP="00B86894">
            <w:pPr>
              <w:autoSpaceDE/>
              <w:autoSpaceDN/>
              <w:adjustRightInd/>
              <w:rPr>
                <w:rFonts w:eastAsia="Times New Roman"/>
                <w:b/>
                <w:color w:val="000000"/>
                <w:sz w:val="20"/>
                <w:szCs w:val="20"/>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E77708" w:rsidRPr="009B133A" w:rsidRDefault="00E77708" w:rsidP="00B86894">
            <w:pPr>
              <w:rPr>
                <w:rFonts w:eastAsia="Times New Roman"/>
                <w:b/>
                <w:sz w:val="20"/>
                <w:szCs w:val="20"/>
              </w:rPr>
            </w:pPr>
            <w:r w:rsidRPr="009B133A">
              <w:rPr>
                <w:rFonts w:eastAsia="Times New Roman"/>
                <w:b/>
                <w:sz w:val="20"/>
                <w:szCs w:val="20"/>
              </w:rPr>
              <w:t>Всего:</w:t>
            </w:r>
          </w:p>
        </w:tc>
        <w:tc>
          <w:tcPr>
            <w:tcW w:w="6200" w:type="dxa"/>
            <w:tcBorders>
              <w:top w:val="single" w:sz="4" w:space="0" w:color="auto"/>
              <w:left w:val="single" w:sz="4" w:space="0" w:color="auto"/>
              <w:bottom w:val="single" w:sz="4" w:space="0" w:color="auto"/>
              <w:right w:val="single" w:sz="4" w:space="0" w:color="auto"/>
            </w:tcBorders>
            <w:shd w:val="clear" w:color="auto" w:fill="auto"/>
          </w:tcPr>
          <w:p w:rsidR="00E77708" w:rsidRPr="009B133A" w:rsidRDefault="00E77708" w:rsidP="00B86894">
            <w:pPr>
              <w:rPr>
                <w:rFonts w:eastAsia="Times New Roman"/>
                <w:b/>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E77708" w:rsidRPr="009B133A" w:rsidRDefault="00E77708" w:rsidP="00B86894">
            <w:pPr>
              <w:rPr>
                <w:rFonts w:eastAsia="Times New Roman"/>
                <w:b/>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E77708" w:rsidRPr="009B133A" w:rsidRDefault="00E77708" w:rsidP="009B133A">
            <w:pPr>
              <w:jc w:val="center"/>
              <w:rPr>
                <w:rFonts w:eastAsia="Times New Roman"/>
                <w:b/>
                <w:sz w:val="20"/>
                <w:szCs w:val="20"/>
                <w:lang w:val="en-US"/>
              </w:rPr>
            </w:pPr>
          </w:p>
        </w:tc>
        <w:tc>
          <w:tcPr>
            <w:tcW w:w="1478" w:type="dxa"/>
            <w:tcBorders>
              <w:top w:val="single" w:sz="4" w:space="0" w:color="auto"/>
              <w:left w:val="nil"/>
              <w:bottom w:val="single" w:sz="4" w:space="0" w:color="auto"/>
              <w:right w:val="single" w:sz="4" w:space="0" w:color="auto"/>
            </w:tcBorders>
            <w:shd w:val="clear" w:color="auto" w:fill="auto"/>
          </w:tcPr>
          <w:p w:rsidR="00E77708" w:rsidRPr="009B133A" w:rsidRDefault="00E77708" w:rsidP="00B86894">
            <w:pPr>
              <w:jc w:val="center"/>
              <w:rPr>
                <w:rFonts w:eastAsia="Times New Roman"/>
                <w:b/>
                <w:sz w:val="20"/>
                <w:szCs w:val="20"/>
                <w:lang w:val="en-US"/>
              </w:rPr>
            </w:pPr>
          </w:p>
        </w:tc>
        <w:tc>
          <w:tcPr>
            <w:tcW w:w="1701" w:type="dxa"/>
            <w:tcBorders>
              <w:top w:val="single" w:sz="4" w:space="0" w:color="auto"/>
              <w:left w:val="nil"/>
              <w:bottom w:val="single" w:sz="4" w:space="0" w:color="auto"/>
              <w:right w:val="single" w:sz="4" w:space="0" w:color="auto"/>
            </w:tcBorders>
            <w:shd w:val="clear" w:color="auto" w:fill="auto"/>
          </w:tcPr>
          <w:p w:rsidR="00E77708" w:rsidRPr="009B133A" w:rsidRDefault="00146118" w:rsidP="005B15EE">
            <w:pPr>
              <w:jc w:val="right"/>
              <w:rPr>
                <w:b/>
                <w:sz w:val="20"/>
                <w:szCs w:val="20"/>
                <w:lang w:val="kk-KZ"/>
              </w:rPr>
            </w:pPr>
            <w:r w:rsidRPr="00146118">
              <w:rPr>
                <w:b/>
                <w:bCs/>
                <w:color w:val="000000"/>
                <w:lang w:val="en-US"/>
              </w:rPr>
              <w:t>53</w:t>
            </w:r>
            <w:r>
              <w:rPr>
                <w:b/>
                <w:bCs/>
                <w:color w:val="000000"/>
                <w:lang w:val="kk-KZ"/>
              </w:rPr>
              <w:t xml:space="preserve"> </w:t>
            </w:r>
            <w:r w:rsidRPr="00146118">
              <w:rPr>
                <w:b/>
                <w:bCs/>
                <w:color w:val="000000"/>
                <w:lang w:val="en-US"/>
              </w:rPr>
              <w:t>460</w:t>
            </w:r>
            <w:r>
              <w:rPr>
                <w:b/>
                <w:bCs/>
                <w:color w:val="000000"/>
                <w:lang w:val="kk-KZ"/>
              </w:rPr>
              <w:t xml:space="preserve"> </w:t>
            </w:r>
            <w:r w:rsidRPr="00146118">
              <w:rPr>
                <w:b/>
                <w:bCs/>
                <w:color w:val="000000"/>
                <w:lang w:val="en-US"/>
              </w:rPr>
              <w:t>585</w:t>
            </w:r>
            <w:r>
              <w:rPr>
                <w:b/>
                <w:bCs/>
                <w:color w:val="000000"/>
                <w:lang w:val="kk-KZ"/>
              </w:rPr>
              <w:t>,00</w:t>
            </w:r>
          </w:p>
        </w:tc>
      </w:tr>
    </w:tbl>
    <w:p w:rsidR="00E47D90" w:rsidRDefault="00E47D90">
      <w:pPr>
        <w:ind w:firstLine="540"/>
        <w:jc w:val="center"/>
        <w:rPr>
          <w:b/>
          <w:bCs/>
        </w:rPr>
      </w:pPr>
    </w:p>
    <w:p w:rsidR="006C4914" w:rsidRDefault="006C4914">
      <w:pPr>
        <w:ind w:firstLine="540"/>
        <w:jc w:val="center"/>
        <w:rPr>
          <w:b/>
          <w:bCs/>
        </w:rPr>
      </w:pPr>
    </w:p>
    <w:p w:rsidR="002F1B13" w:rsidRPr="006351F4" w:rsidRDefault="00E92848" w:rsidP="00DD7D41">
      <w:pPr>
        <w:ind w:firstLine="720"/>
        <w:jc w:val="both"/>
        <w:rPr>
          <w:b/>
          <w:bCs/>
        </w:rPr>
      </w:pPr>
      <w:proofErr w:type="spellStart"/>
      <w:r>
        <w:rPr>
          <w:b/>
          <w:bCs/>
        </w:rPr>
        <w:t>И.о</w:t>
      </w:r>
      <w:proofErr w:type="spellEnd"/>
      <w:r>
        <w:rPr>
          <w:b/>
          <w:bCs/>
        </w:rPr>
        <w:t>.</w:t>
      </w:r>
      <w:r w:rsidR="001E579E">
        <w:rPr>
          <w:b/>
          <w:bCs/>
        </w:rPr>
        <w:t xml:space="preserve"> </w:t>
      </w:r>
      <w:r>
        <w:rPr>
          <w:b/>
          <w:bCs/>
        </w:rPr>
        <w:t>п</w:t>
      </w:r>
      <w:r w:rsidR="00D06B57">
        <w:rPr>
          <w:b/>
          <w:bCs/>
        </w:rPr>
        <w:t>редседател</w:t>
      </w:r>
      <w:r w:rsidR="007E5008">
        <w:rPr>
          <w:b/>
          <w:bCs/>
        </w:rPr>
        <w:t>я</w:t>
      </w:r>
      <w:r w:rsidR="00D06B57">
        <w:rPr>
          <w:b/>
          <w:bCs/>
        </w:rPr>
        <w:t xml:space="preserve"> Правления</w:t>
      </w:r>
      <w:r w:rsidR="002F1B13" w:rsidRPr="006351F4">
        <w:rPr>
          <w:b/>
          <w:bCs/>
        </w:rPr>
        <w:t>___________</w:t>
      </w:r>
      <w:r w:rsidR="002F1B13">
        <w:rPr>
          <w:b/>
          <w:bCs/>
        </w:rPr>
        <w:t>______</w:t>
      </w:r>
      <w:r>
        <w:rPr>
          <w:b/>
          <w:bCs/>
        </w:rPr>
        <w:t xml:space="preserve">__  </w:t>
      </w:r>
      <w:proofErr w:type="spellStart"/>
      <w:r w:rsidR="008A744D">
        <w:rPr>
          <w:b/>
          <w:bCs/>
        </w:rPr>
        <w:t>Боранбаева</w:t>
      </w:r>
      <w:proofErr w:type="spellEnd"/>
      <w:r w:rsidR="008A744D">
        <w:rPr>
          <w:b/>
          <w:bCs/>
        </w:rPr>
        <w:t xml:space="preserve"> Р.З.</w:t>
      </w:r>
    </w:p>
    <w:p w:rsidR="00DD7D41" w:rsidRDefault="00DD7D41" w:rsidP="00DD7D41">
      <w:pPr>
        <w:ind w:firstLine="720"/>
        <w:jc w:val="both"/>
        <w:rPr>
          <w:bCs/>
        </w:rPr>
      </w:pPr>
    </w:p>
    <w:p w:rsidR="0021269E" w:rsidRPr="00DD7D41" w:rsidRDefault="0021269E" w:rsidP="00DD7D41">
      <w:pPr>
        <w:ind w:firstLine="720"/>
        <w:jc w:val="both"/>
        <w:rPr>
          <w:bCs/>
        </w:rPr>
      </w:pPr>
      <w:r w:rsidRPr="00DD7D41">
        <w:rPr>
          <w:bCs/>
        </w:rPr>
        <w:t>М.П.</w:t>
      </w:r>
    </w:p>
    <w:p w:rsidR="001478D7" w:rsidRPr="00C8570C" w:rsidRDefault="001478D7">
      <w:pPr>
        <w:pStyle w:val="j15"/>
        <w:shd w:val="clear" w:color="auto" w:fill="FFFFFF"/>
        <w:spacing w:before="0" w:after="0"/>
        <w:ind w:firstLine="6804"/>
        <w:jc w:val="right"/>
        <w:rPr>
          <w:highlight w:val="yellow"/>
        </w:rPr>
        <w:sectPr w:rsidR="001478D7" w:rsidRPr="00C8570C"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firstRow="0" w:lastRow="0" w:firstColumn="0" w:lastColumn="0" w:noHBand="0" w:noVBand="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w:t>
      </w:r>
      <w:proofErr w:type="spellStart"/>
      <w:r w:rsidRPr="0080529D">
        <w:rPr>
          <w:spacing w:val="2"/>
          <w:sz w:val="24"/>
          <w:szCs w:val="24"/>
        </w:rPr>
        <w:t>обслуживающегося</w:t>
      </w:r>
      <w:proofErr w:type="spellEnd"/>
      <w:r w:rsidRPr="0080529D">
        <w:rPr>
          <w:spacing w:val="2"/>
          <w:sz w:val="24"/>
          <w:szCs w:val="24"/>
        </w:rPr>
        <w:t xml:space="preserve">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8" w:name="z839"/>
      <w:bookmarkEnd w:id="28"/>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firstRow="0" w:lastRow="0" w:firstColumn="0" w:lastColumn="0" w:noHBand="0" w:noVBand="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firstRow="0" w:lastRow="0" w:firstColumn="0" w:lastColumn="0" w:noHBand="0" w:noVBand="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8"/>
      <w:bookmarkEnd w:id="29"/>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0" w:name="z479"/>
      <w:bookmarkEnd w:id="30"/>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0"/>
      <w:bookmarkEnd w:id="31"/>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1"/>
      <w:bookmarkEnd w:id="32"/>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2"/>
      <w:bookmarkEnd w:id="33"/>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3"/>
      <w:bookmarkEnd w:id="34"/>
      <w:r w:rsidRPr="0080529D">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4"/>
      <w:bookmarkEnd w:id="35"/>
      <w:r w:rsidRPr="0080529D">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0529D">
        <w:rPr>
          <w:spacing w:val="2"/>
          <w:sz w:val="24"/>
          <w:szCs w:val="24"/>
        </w:rPr>
        <w:t>аффилиированные</w:t>
      </w:r>
      <w:proofErr w:type="spellEnd"/>
      <w:r w:rsidRPr="0080529D">
        <w:rPr>
          <w:spacing w:val="2"/>
          <w:sz w:val="24"/>
          <w:szCs w:val="24"/>
        </w:rPr>
        <w:t xml:space="preserve">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6" w:name="z485"/>
      <w:bookmarkEnd w:id="36"/>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7" w:name="z486"/>
      <w:bookmarkEnd w:id="37"/>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7"/>
      <w:bookmarkEnd w:id="38"/>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8"/>
      <w:bookmarkEnd w:id="39"/>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89"/>
      <w:bookmarkEnd w:id="40"/>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1" w:name="z490"/>
      <w:bookmarkEnd w:id="41"/>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2" w:name="z491"/>
      <w:bookmarkEnd w:id="42"/>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3" w:name="z494"/>
      <w:bookmarkEnd w:id="43"/>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5"/>
      <w:bookmarkEnd w:id="44"/>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6"/>
      <w:bookmarkEnd w:id="45"/>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7"/>
      <w:bookmarkEnd w:id="46"/>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8"/>
      <w:bookmarkEnd w:id="47"/>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499"/>
      <w:bookmarkEnd w:id="48"/>
      <w:r w:rsidRPr="0080529D">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0"/>
      <w:bookmarkEnd w:id="49"/>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1"/>
      <w:bookmarkEnd w:id="50"/>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2"/>
      <w:bookmarkEnd w:id="51"/>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3"/>
      <w:bookmarkEnd w:id="52"/>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3" w:name="z504"/>
      <w:bookmarkEnd w:id="53"/>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4" w:name="z505"/>
      <w:bookmarkEnd w:id="54"/>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5" w:name="z506"/>
      <w:bookmarkEnd w:id="55"/>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6" w:name="z507"/>
      <w:bookmarkEnd w:id="56"/>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7" w:name="z508"/>
      <w:bookmarkEnd w:id="57"/>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09"/>
      <w:bookmarkEnd w:id="58"/>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0"/>
      <w:bookmarkEnd w:id="59"/>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1"/>
      <w:bookmarkEnd w:id="60"/>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2"/>
      <w:bookmarkEnd w:id="61"/>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3"/>
      <w:bookmarkEnd w:id="62"/>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4"/>
      <w:bookmarkEnd w:id="63"/>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5"/>
      <w:bookmarkEnd w:id="64"/>
      <w:r w:rsidRPr="0080529D">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6"/>
      <w:bookmarkEnd w:id="65"/>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7"/>
      <w:bookmarkEnd w:id="66"/>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8"/>
      <w:bookmarkEnd w:id="67"/>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19"/>
      <w:bookmarkEnd w:id="68"/>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0"/>
      <w:bookmarkEnd w:id="69"/>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1"/>
      <w:bookmarkEnd w:id="70"/>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2"/>
      <w:bookmarkEnd w:id="71"/>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4"/>
      <w:bookmarkEnd w:id="72"/>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5"/>
      <w:bookmarkEnd w:id="73"/>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6"/>
      <w:bookmarkEnd w:id="74"/>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7"/>
      <w:bookmarkEnd w:id="75"/>
      <w:r w:rsidRPr="0080529D">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8"/>
      <w:bookmarkEnd w:id="76"/>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29"/>
      <w:bookmarkEnd w:id="77"/>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0"/>
      <w:bookmarkEnd w:id="78"/>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1"/>
      <w:bookmarkEnd w:id="79"/>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2"/>
      <w:bookmarkEnd w:id="80"/>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3"/>
      <w:bookmarkEnd w:id="81"/>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4"/>
      <w:bookmarkEnd w:id="82"/>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3" w:name="z535"/>
      <w:bookmarkEnd w:id="83"/>
      <w:r w:rsidRPr="0080529D">
        <w:rPr>
          <w:spacing w:val="2"/>
          <w:sz w:val="24"/>
          <w:szCs w:val="24"/>
        </w:rPr>
        <w:t>Срок действия договора: до 31 декабря 201</w:t>
      </w:r>
      <w:r w:rsidR="007E5008">
        <w:rPr>
          <w:spacing w:val="2"/>
          <w:sz w:val="24"/>
          <w:szCs w:val="24"/>
        </w:rPr>
        <w:t>9</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4" w:name="z537"/>
            <w:bookmarkEnd w:id="84"/>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2F1B13" w:rsidRDefault="002F1B13">
            <w:pPr>
              <w:rPr>
                <w:b/>
                <w:bCs/>
                <w:sz w:val="20"/>
                <w:szCs w:val="20"/>
                <w:lang w:val="kk-KZ"/>
              </w:rPr>
            </w:pPr>
            <w:r>
              <w:rPr>
                <w:b/>
                <w:bCs/>
                <w:sz w:val="20"/>
                <w:szCs w:val="20"/>
                <w:lang w:val="kk-KZ"/>
              </w:rPr>
              <w:t>АО</w:t>
            </w:r>
            <w:r w:rsidR="0021269E" w:rsidRPr="0080529D">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80529D" w:rsidRDefault="0021269E">
            <w:pPr>
              <w:rPr>
                <w:b/>
                <w:bCs/>
                <w:sz w:val="20"/>
                <w:szCs w:val="20"/>
              </w:rPr>
            </w:pPr>
          </w:p>
        </w:tc>
      </w:tr>
      <w:tr w:rsidR="0021269E" w:rsidRPr="00481913">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w:t>
            </w:r>
            <w:proofErr w:type="spellStart"/>
            <w:r w:rsidRPr="0080529D">
              <w:rPr>
                <w:sz w:val="20"/>
                <w:szCs w:val="20"/>
              </w:rPr>
              <w:t>Бостандыкский</w:t>
            </w:r>
            <w:proofErr w:type="spellEnd"/>
            <w:r w:rsidRPr="0080529D">
              <w:rPr>
                <w:sz w:val="20"/>
                <w:szCs w:val="20"/>
              </w:rPr>
              <w:t xml:space="preserve"> район, проспект Аль-</w:t>
            </w:r>
            <w:proofErr w:type="spellStart"/>
            <w:r w:rsidRPr="0080529D">
              <w:rPr>
                <w:sz w:val="20"/>
                <w:szCs w:val="20"/>
              </w:rPr>
              <w:t>Фараби</w:t>
            </w:r>
            <w:proofErr w:type="spellEnd"/>
            <w:r w:rsidRPr="0080529D">
              <w:rPr>
                <w:sz w:val="20"/>
                <w:szCs w:val="20"/>
              </w:rPr>
              <w:t xml:space="preserve">,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7"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 xml:space="preserve">Банк: в ДБ АО «Сбербанк» </w:t>
            </w:r>
            <w:proofErr w:type="spellStart"/>
            <w:r w:rsidRPr="0080529D">
              <w:rPr>
                <w:sz w:val="20"/>
                <w:szCs w:val="20"/>
              </w:rPr>
              <w:t>г.Алматы</w:t>
            </w:r>
            <w:proofErr w:type="spellEnd"/>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D06B57" w:rsidRDefault="008E4488">
            <w:pPr>
              <w:rPr>
                <w:b/>
                <w:bCs/>
                <w:sz w:val="20"/>
                <w:szCs w:val="20"/>
              </w:rPr>
            </w:pPr>
            <w:proofErr w:type="spellStart"/>
            <w:r>
              <w:rPr>
                <w:b/>
                <w:bCs/>
                <w:sz w:val="20"/>
                <w:szCs w:val="20"/>
              </w:rPr>
              <w:t>И.о.п</w:t>
            </w:r>
            <w:r w:rsidR="00D06B57">
              <w:rPr>
                <w:b/>
                <w:bCs/>
                <w:sz w:val="20"/>
                <w:szCs w:val="20"/>
              </w:rPr>
              <w:t>редседател</w:t>
            </w:r>
            <w:r>
              <w:rPr>
                <w:b/>
                <w:bCs/>
                <w:sz w:val="20"/>
                <w:szCs w:val="20"/>
              </w:rPr>
              <w:t>я</w:t>
            </w:r>
            <w:proofErr w:type="spellEnd"/>
            <w:r w:rsidR="00D06B57">
              <w:rPr>
                <w:b/>
                <w:bCs/>
                <w:sz w:val="20"/>
                <w:szCs w:val="20"/>
              </w:rPr>
              <w:t xml:space="preserve"> </w:t>
            </w:r>
          </w:p>
          <w:p w:rsidR="0021269E" w:rsidRPr="0080529D" w:rsidRDefault="00D06B57">
            <w:pPr>
              <w:rPr>
                <w:b/>
                <w:bCs/>
                <w:sz w:val="20"/>
                <w:szCs w:val="20"/>
              </w:rPr>
            </w:pPr>
            <w:r>
              <w:rPr>
                <w:b/>
                <w:bCs/>
                <w:sz w:val="20"/>
                <w:szCs w:val="20"/>
              </w:rPr>
              <w:t>Правления</w:t>
            </w:r>
            <w:r w:rsidR="0021269E" w:rsidRPr="0080529D">
              <w:rPr>
                <w:b/>
                <w:bCs/>
                <w:sz w:val="20"/>
                <w:szCs w:val="20"/>
              </w:rPr>
              <w:t xml:space="preserve">  _________ </w:t>
            </w:r>
            <w:proofErr w:type="spellStart"/>
            <w:r w:rsidR="0021269E" w:rsidRPr="0080529D">
              <w:rPr>
                <w:b/>
                <w:bCs/>
                <w:sz w:val="20"/>
                <w:szCs w:val="20"/>
              </w:rPr>
              <w:t>Боранбаева</w:t>
            </w:r>
            <w:proofErr w:type="spellEnd"/>
            <w:r w:rsidR="0021269E" w:rsidRPr="0080529D">
              <w:rPr>
                <w:b/>
                <w:bCs/>
                <w:sz w:val="20"/>
                <w:szCs w:val="20"/>
              </w:rPr>
              <w:t xml:space="preserve">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913" w:rsidRDefault="00481913" w:rsidP="0021269E">
      <w:r>
        <w:separator/>
      </w:r>
    </w:p>
  </w:endnote>
  <w:endnote w:type="continuationSeparator" w:id="0">
    <w:p w:rsidR="00481913" w:rsidRDefault="00481913"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13" w:rsidRDefault="00481913">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481913" w:rsidRDefault="0048191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13" w:rsidRDefault="00481913">
    <w:pPr>
      <w:pStyle w:val="a9"/>
      <w:jc w:val="right"/>
    </w:pPr>
    <w:r>
      <w:fldChar w:fldCharType="begin"/>
    </w:r>
    <w:r>
      <w:instrText xml:space="preserve">PAGE  \* MERGEFORMAT </w:instrText>
    </w:r>
    <w:r>
      <w:fldChar w:fldCharType="separate"/>
    </w:r>
    <w:r w:rsidR="00146118">
      <w:rPr>
        <w:noProof/>
      </w:rPr>
      <w:t>10</w:t>
    </w:r>
    <w:r>
      <w:rPr>
        <w:noProof/>
      </w:rPr>
      <w:fldChar w:fldCharType="end"/>
    </w:r>
  </w:p>
  <w:p w:rsidR="00481913" w:rsidRDefault="004819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913" w:rsidRDefault="00481913" w:rsidP="0021269E">
      <w:r>
        <w:separator/>
      </w:r>
    </w:p>
  </w:footnote>
  <w:footnote w:type="continuationSeparator" w:id="0">
    <w:p w:rsidR="00481913" w:rsidRDefault="00481913" w:rsidP="00212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13" w:rsidRDefault="00481913">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13" w:rsidRDefault="00481913">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146118">
      <w:rPr>
        <w:noProof/>
        <w:sz w:val="20"/>
        <w:szCs w:val="20"/>
      </w:rPr>
      <w:t>10</w:t>
    </w:r>
    <w:r>
      <w:rPr>
        <w:sz w:val="20"/>
        <w:szCs w:val="20"/>
      </w:rPr>
      <w:fldChar w:fldCharType="end"/>
    </w:r>
  </w:p>
  <w:p w:rsidR="00481913" w:rsidRDefault="00481913">
    <w:pPr>
      <w:pStyle w:val="af5"/>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913" w:rsidRDefault="00481913">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481913" w:rsidRDefault="00481913">
    <w:pPr>
      <w:pStyle w:val="af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269E"/>
    <w:rsid w:val="000051DC"/>
    <w:rsid w:val="00005483"/>
    <w:rsid w:val="00006ADC"/>
    <w:rsid w:val="0001098D"/>
    <w:rsid w:val="00012668"/>
    <w:rsid w:val="00016EEF"/>
    <w:rsid w:val="000251B2"/>
    <w:rsid w:val="00032C03"/>
    <w:rsid w:val="00045277"/>
    <w:rsid w:val="00064657"/>
    <w:rsid w:val="000707AC"/>
    <w:rsid w:val="0009154F"/>
    <w:rsid w:val="00095B41"/>
    <w:rsid w:val="00096866"/>
    <w:rsid w:val="000A0DF4"/>
    <w:rsid w:val="000A1DF9"/>
    <w:rsid w:val="000A735A"/>
    <w:rsid w:val="000B1B0C"/>
    <w:rsid w:val="000B598F"/>
    <w:rsid w:val="000C26E6"/>
    <w:rsid w:val="000C5D60"/>
    <w:rsid w:val="000D67AE"/>
    <w:rsid w:val="000D6D5B"/>
    <w:rsid w:val="000F011E"/>
    <w:rsid w:val="000F1995"/>
    <w:rsid w:val="000F463B"/>
    <w:rsid w:val="001020A6"/>
    <w:rsid w:val="00111366"/>
    <w:rsid w:val="0011254D"/>
    <w:rsid w:val="00116332"/>
    <w:rsid w:val="00122821"/>
    <w:rsid w:val="00132E77"/>
    <w:rsid w:val="00144244"/>
    <w:rsid w:val="00146118"/>
    <w:rsid w:val="001478D7"/>
    <w:rsid w:val="00150673"/>
    <w:rsid w:val="00166036"/>
    <w:rsid w:val="00174401"/>
    <w:rsid w:val="00174BF6"/>
    <w:rsid w:val="001B04A1"/>
    <w:rsid w:val="001B6A79"/>
    <w:rsid w:val="001E39E9"/>
    <w:rsid w:val="001E579E"/>
    <w:rsid w:val="001E78EA"/>
    <w:rsid w:val="001E7DC6"/>
    <w:rsid w:val="001F1199"/>
    <w:rsid w:val="002000B4"/>
    <w:rsid w:val="002035E1"/>
    <w:rsid w:val="002047A3"/>
    <w:rsid w:val="00212192"/>
    <w:rsid w:val="0021269E"/>
    <w:rsid w:val="002137E8"/>
    <w:rsid w:val="002172AB"/>
    <w:rsid w:val="00235764"/>
    <w:rsid w:val="00243C36"/>
    <w:rsid w:val="0026065B"/>
    <w:rsid w:val="00262773"/>
    <w:rsid w:val="00265DA6"/>
    <w:rsid w:val="00271DD9"/>
    <w:rsid w:val="00275811"/>
    <w:rsid w:val="00292317"/>
    <w:rsid w:val="002A04AF"/>
    <w:rsid w:val="002A0E88"/>
    <w:rsid w:val="002C17DC"/>
    <w:rsid w:val="002C45CA"/>
    <w:rsid w:val="002C45F1"/>
    <w:rsid w:val="002D5D0A"/>
    <w:rsid w:val="002E2337"/>
    <w:rsid w:val="002F1221"/>
    <w:rsid w:val="002F1B13"/>
    <w:rsid w:val="002F7892"/>
    <w:rsid w:val="003103A9"/>
    <w:rsid w:val="00310CD9"/>
    <w:rsid w:val="00363C0B"/>
    <w:rsid w:val="00365185"/>
    <w:rsid w:val="00382E16"/>
    <w:rsid w:val="003917A5"/>
    <w:rsid w:val="00392983"/>
    <w:rsid w:val="00396207"/>
    <w:rsid w:val="003B0B7E"/>
    <w:rsid w:val="003B5D4D"/>
    <w:rsid w:val="003C5FB4"/>
    <w:rsid w:val="003D1DCF"/>
    <w:rsid w:val="003D2AE8"/>
    <w:rsid w:val="003D3C1D"/>
    <w:rsid w:val="003D3E7D"/>
    <w:rsid w:val="003E61F7"/>
    <w:rsid w:val="003F0AC3"/>
    <w:rsid w:val="003F5143"/>
    <w:rsid w:val="003F6A20"/>
    <w:rsid w:val="00414F88"/>
    <w:rsid w:val="00416D4C"/>
    <w:rsid w:val="0043409E"/>
    <w:rsid w:val="00435711"/>
    <w:rsid w:val="00435CDA"/>
    <w:rsid w:val="004401B3"/>
    <w:rsid w:val="00447273"/>
    <w:rsid w:val="00451D13"/>
    <w:rsid w:val="00457FB4"/>
    <w:rsid w:val="0047274E"/>
    <w:rsid w:val="00481913"/>
    <w:rsid w:val="00493341"/>
    <w:rsid w:val="00495DB7"/>
    <w:rsid w:val="00496E1C"/>
    <w:rsid w:val="004B2B0E"/>
    <w:rsid w:val="004B4A7C"/>
    <w:rsid w:val="004B748E"/>
    <w:rsid w:val="004C338E"/>
    <w:rsid w:val="004C372E"/>
    <w:rsid w:val="004C378E"/>
    <w:rsid w:val="004D7588"/>
    <w:rsid w:val="004E305F"/>
    <w:rsid w:val="00513FCE"/>
    <w:rsid w:val="00516BB3"/>
    <w:rsid w:val="00523075"/>
    <w:rsid w:val="00526804"/>
    <w:rsid w:val="00527CDF"/>
    <w:rsid w:val="00530B4B"/>
    <w:rsid w:val="00536C7F"/>
    <w:rsid w:val="00547151"/>
    <w:rsid w:val="00547B18"/>
    <w:rsid w:val="00552337"/>
    <w:rsid w:val="00573C5A"/>
    <w:rsid w:val="0059086D"/>
    <w:rsid w:val="00591126"/>
    <w:rsid w:val="00596402"/>
    <w:rsid w:val="005A786E"/>
    <w:rsid w:val="005B15EE"/>
    <w:rsid w:val="005C31AE"/>
    <w:rsid w:val="005E263E"/>
    <w:rsid w:val="005E2BF4"/>
    <w:rsid w:val="005E58C5"/>
    <w:rsid w:val="00600BD1"/>
    <w:rsid w:val="00606993"/>
    <w:rsid w:val="00623550"/>
    <w:rsid w:val="006310D5"/>
    <w:rsid w:val="00633843"/>
    <w:rsid w:val="006351F4"/>
    <w:rsid w:val="00640361"/>
    <w:rsid w:val="006415D6"/>
    <w:rsid w:val="00645605"/>
    <w:rsid w:val="00646F54"/>
    <w:rsid w:val="006524BB"/>
    <w:rsid w:val="006539C8"/>
    <w:rsid w:val="006603C6"/>
    <w:rsid w:val="00694C52"/>
    <w:rsid w:val="006A24B2"/>
    <w:rsid w:val="006B4E21"/>
    <w:rsid w:val="006C3A97"/>
    <w:rsid w:val="006C4914"/>
    <w:rsid w:val="006C5001"/>
    <w:rsid w:val="006C688C"/>
    <w:rsid w:val="006C68AE"/>
    <w:rsid w:val="006D00D7"/>
    <w:rsid w:val="006D2210"/>
    <w:rsid w:val="006E28EA"/>
    <w:rsid w:val="006E7BE3"/>
    <w:rsid w:val="006F5477"/>
    <w:rsid w:val="007260EE"/>
    <w:rsid w:val="007261CE"/>
    <w:rsid w:val="0072772B"/>
    <w:rsid w:val="00732115"/>
    <w:rsid w:val="0073683D"/>
    <w:rsid w:val="00745C0C"/>
    <w:rsid w:val="00764A29"/>
    <w:rsid w:val="00765B7C"/>
    <w:rsid w:val="0076655C"/>
    <w:rsid w:val="00770902"/>
    <w:rsid w:val="00785F5A"/>
    <w:rsid w:val="00786671"/>
    <w:rsid w:val="00787481"/>
    <w:rsid w:val="007933B6"/>
    <w:rsid w:val="007A7019"/>
    <w:rsid w:val="007A7DBF"/>
    <w:rsid w:val="007B3FF0"/>
    <w:rsid w:val="007B4704"/>
    <w:rsid w:val="007B799A"/>
    <w:rsid w:val="007C0ACB"/>
    <w:rsid w:val="007D5672"/>
    <w:rsid w:val="007E3E90"/>
    <w:rsid w:val="007E5008"/>
    <w:rsid w:val="007F4585"/>
    <w:rsid w:val="00800002"/>
    <w:rsid w:val="00802E53"/>
    <w:rsid w:val="0080529D"/>
    <w:rsid w:val="00811A29"/>
    <w:rsid w:val="00812390"/>
    <w:rsid w:val="00822723"/>
    <w:rsid w:val="00824599"/>
    <w:rsid w:val="00825C8B"/>
    <w:rsid w:val="00831F8D"/>
    <w:rsid w:val="00855083"/>
    <w:rsid w:val="008673DA"/>
    <w:rsid w:val="00887E11"/>
    <w:rsid w:val="008A0698"/>
    <w:rsid w:val="008A27AC"/>
    <w:rsid w:val="008A42D2"/>
    <w:rsid w:val="008A5B04"/>
    <w:rsid w:val="008A744D"/>
    <w:rsid w:val="008C3A9A"/>
    <w:rsid w:val="008C3B94"/>
    <w:rsid w:val="008C585B"/>
    <w:rsid w:val="008C6F86"/>
    <w:rsid w:val="008D24D5"/>
    <w:rsid w:val="008E4488"/>
    <w:rsid w:val="00934F76"/>
    <w:rsid w:val="00940BE2"/>
    <w:rsid w:val="00963DF1"/>
    <w:rsid w:val="0097145A"/>
    <w:rsid w:val="009715BB"/>
    <w:rsid w:val="009728DE"/>
    <w:rsid w:val="00973782"/>
    <w:rsid w:val="00974B6B"/>
    <w:rsid w:val="00977B7D"/>
    <w:rsid w:val="00981DAA"/>
    <w:rsid w:val="0098475A"/>
    <w:rsid w:val="009865FE"/>
    <w:rsid w:val="009A4A26"/>
    <w:rsid w:val="009B133A"/>
    <w:rsid w:val="009B1A08"/>
    <w:rsid w:val="009B2B10"/>
    <w:rsid w:val="009B62A4"/>
    <w:rsid w:val="009B689E"/>
    <w:rsid w:val="009C28EA"/>
    <w:rsid w:val="009C5B28"/>
    <w:rsid w:val="009C69C3"/>
    <w:rsid w:val="009F271B"/>
    <w:rsid w:val="00A11827"/>
    <w:rsid w:val="00A118AE"/>
    <w:rsid w:val="00A12E25"/>
    <w:rsid w:val="00A22078"/>
    <w:rsid w:val="00A44161"/>
    <w:rsid w:val="00A44DDB"/>
    <w:rsid w:val="00A55EB2"/>
    <w:rsid w:val="00A604A9"/>
    <w:rsid w:val="00A653DF"/>
    <w:rsid w:val="00A66061"/>
    <w:rsid w:val="00A74614"/>
    <w:rsid w:val="00A75344"/>
    <w:rsid w:val="00A842D3"/>
    <w:rsid w:val="00A8710E"/>
    <w:rsid w:val="00A94652"/>
    <w:rsid w:val="00AA0F22"/>
    <w:rsid w:val="00AB08C6"/>
    <w:rsid w:val="00AC618C"/>
    <w:rsid w:val="00AF0CDD"/>
    <w:rsid w:val="00AF7248"/>
    <w:rsid w:val="00B0117C"/>
    <w:rsid w:val="00B2631B"/>
    <w:rsid w:val="00B315B1"/>
    <w:rsid w:val="00B36A49"/>
    <w:rsid w:val="00B37113"/>
    <w:rsid w:val="00B60A98"/>
    <w:rsid w:val="00B63462"/>
    <w:rsid w:val="00B65FEF"/>
    <w:rsid w:val="00B7347A"/>
    <w:rsid w:val="00B842E8"/>
    <w:rsid w:val="00B843D3"/>
    <w:rsid w:val="00B8534F"/>
    <w:rsid w:val="00B86894"/>
    <w:rsid w:val="00B90A53"/>
    <w:rsid w:val="00B91BB6"/>
    <w:rsid w:val="00B95C73"/>
    <w:rsid w:val="00BA06E5"/>
    <w:rsid w:val="00BC494F"/>
    <w:rsid w:val="00BC57B5"/>
    <w:rsid w:val="00BD1902"/>
    <w:rsid w:val="00BE060B"/>
    <w:rsid w:val="00BF1609"/>
    <w:rsid w:val="00C0025F"/>
    <w:rsid w:val="00C10F8F"/>
    <w:rsid w:val="00C31856"/>
    <w:rsid w:val="00C407D8"/>
    <w:rsid w:val="00C432C6"/>
    <w:rsid w:val="00C46068"/>
    <w:rsid w:val="00C5620C"/>
    <w:rsid w:val="00C7347D"/>
    <w:rsid w:val="00C768CC"/>
    <w:rsid w:val="00C77A8B"/>
    <w:rsid w:val="00C810F5"/>
    <w:rsid w:val="00C8144C"/>
    <w:rsid w:val="00C82C2F"/>
    <w:rsid w:val="00C8570C"/>
    <w:rsid w:val="00CA0620"/>
    <w:rsid w:val="00CD531A"/>
    <w:rsid w:val="00CE5E16"/>
    <w:rsid w:val="00D05ECC"/>
    <w:rsid w:val="00D06B57"/>
    <w:rsid w:val="00D4174C"/>
    <w:rsid w:val="00D56DDE"/>
    <w:rsid w:val="00D73238"/>
    <w:rsid w:val="00D740E5"/>
    <w:rsid w:val="00D7562C"/>
    <w:rsid w:val="00D82A96"/>
    <w:rsid w:val="00D83CDA"/>
    <w:rsid w:val="00D862A4"/>
    <w:rsid w:val="00D94034"/>
    <w:rsid w:val="00D964B8"/>
    <w:rsid w:val="00D96899"/>
    <w:rsid w:val="00DA01D8"/>
    <w:rsid w:val="00DA1E8A"/>
    <w:rsid w:val="00DA220F"/>
    <w:rsid w:val="00DC4410"/>
    <w:rsid w:val="00DD1CC0"/>
    <w:rsid w:val="00DD5F5C"/>
    <w:rsid w:val="00DD7D41"/>
    <w:rsid w:val="00DE38D7"/>
    <w:rsid w:val="00DE71C9"/>
    <w:rsid w:val="00DF2742"/>
    <w:rsid w:val="00DF6098"/>
    <w:rsid w:val="00E27E06"/>
    <w:rsid w:val="00E32A87"/>
    <w:rsid w:val="00E35F5A"/>
    <w:rsid w:val="00E43CD2"/>
    <w:rsid w:val="00E4684A"/>
    <w:rsid w:val="00E47D90"/>
    <w:rsid w:val="00E516B2"/>
    <w:rsid w:val="00E60ABB"/>
    <w:rsid w:val="00E66A33"/>
    <w:rsid w:val="00E77708"/>
    <w:rsid w:val="00E92848"/>
    <w:rsid w:val="00E959CE"/>
    <w:rsid w:val="00EA4616"/>
    <w:rsid w:val="00EA4F1D"/>
    <w:rsid w:val="00EA5A52"/>
    <w:rsid w:val="00EA63F8"/>
    <w:rsid w:val="00EB14CE"/>
    <w:rsid w:val="00EB1F2D"/>
    <w:rsid w:val="00EC196C"/>
    <w:rsid w:val="00EC3C1F"/>
    <w:rsid w:val="00EC4D8D"/>
    <w:rsid w:val="00ED7373"/>
    <w:rsid w:val="00EE1251"/>
    <w:rsid w:val="00F0088D"/>
    <w:rsid w:val="00F03B7E"/>
    <w:rsid w:val="00F06868"/>
    <w:rsid w:val="00F173EB"/>
    <w:rsid w:val="00F240BA"/>
    <w:rsid w:val="00F27D20"/>
    <w:rsid w:val="00F540FD"/>
    <w:rsid w:val="00F56C7E"/>
    <w:rsid w:val="00F61F30"/>
    <w:rsid w:val="00F80F55"/>
    <w:rsid w:val="00F83B15"/>
    <w:rsid w:val="00F8649A"/>
    <w:rsid w:val="00F87513"/>
    <w:rsid w:val="00F879CA"/>
    <w:rsid w:val="00FB1F46"/>
    <w:rsid w:val="00FC2766"/>
    <w:rsid w:val="00FC46A4"/>
    <w:rsid w:val="00FD41CA"/>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1"/>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1240">
      <w:bodyDiv w:val="1"/>
      <w:marLeft w:val="0"/>
      <w:marRight w:val="0"/>
      <w:marTop w:val="0"/>
      <w:marBottom w:val="0"/>
      <w:divBdr>
        <w:top w:val="none" w:sz="0" w:space="0" w:color="auto"/>
        <w:left w:val="none" w:sz="0" w:space="0" w:color="auto"/>
        <w:bottom w:val="none" w:sz="0" w:space="0" w:color="auto"/>
        <w:right w:val="none" w:sz="0" w:space="0" w:color="auto"/>
      </w:divBdr>
    </w:div>
    <w:div w:id="176314501">
      <w:bodyDiv w:val="1"/>
      <w:marLeft w:val="0"/>
      <w:marRight w:val="0"/>
      <w:marTop w:val="0"/>
      <w:marBottom w:val="0"/>
      <w:divBdr>
        <w:top w:val="none" w:sz="0" w:space="0" w:color="auto"/>
        <w:left w:val="none" w:sz="0" w:space="0" w:color="auto"/>
        <w:bottom w:val="none" w:sz="0" w:space="0" w:color="auto"/>
        <w:right w:val="none" w:sz="0" w:space="0" w:color="auto"/>
      </w:divBdr>
    </w:div>
    <w:div w:id="176508471">
      <w:bodyDiv w:val="1"/>
      <w:marLeft w:val="0"/>
      <w:marRight w:val="0"/>
      <w:marTop w:val="0"/>
      <w:marBottom w:val="0"/>
      <w:divBdr>
        <w:top w:val="none" w:sz="0" w:space="0" w:color="auto"/>
        <w:left w:val="none" w:sz="0" w:space="0" w:color="auto"/>
        <w:bottom w:val="none" w:sz="0" w:space="0" w:color="auto"/>
        <w:right w:val="none" w:sz="0" w:space="0" w:color="auto"/>
      </w:divBdr>
    </w:div>
    <w:div w:id="190800605">
      <w:bodyDiv w:val="1"/>
      <w:marLeft w:val="0"/>
      <w:marRight w:val="0"/>
      <w:marTop w:val="0"/>
      <w:marBottom w:val="0"/>
      <w:divBdr>
        <w:top w:val="none" w:sz="0" w:space="0" w:color="auto"/>
        <w:left w:val="none" w:sz="0" w:space="0" w:color="auto"/>
        <w:bottom w:val="none" w:sz="0" w:space="0" w:color="auto"/>
        <w:right w:val="none" w:sz="0" w:space="0" w:color="auto"/>
      </w:divBdr>
    </w:div>
    <w:div w:id="193227412">
      <w:bodyDiv w:val="1"/>
      <w:marLeft w:val="0"/>
      <w:marRight w:val="0"/>
      <w:marTop w:val="0"/>
      <w:marBottom w:val="0"/>
      <w:divBdr>
        <w:top w:val="none" w:sz="0" w:space="0" w:color="auto"/>
        <w:left w:val="none" w:sz="0" w:space="0" w:color="auto"/>
        <w:bottom w:val="none" w:sz="0" w:space="0" w:color="auto"/>
        <w:right w:val="none" w:sz="0" w:space="0" w:color="auto"/>
      </w:divBdr>
    </w:div>
    <w:div w:id="253247026">
      <w:bodyDiv w:val="1"/>
      <w:marLeft w:val="0"/>
      <w:marRight w:val="0"/>
      <w:marTop w:val="0"/>
      <w:marBottom w:val="0"/>
      <w:divBdr>
        <w:top w:val="none" w:sz="0" w:space="0" w:color="auto"/>
        <w:left w:val="none" w:sz="0" w:space="0" w:color="auto"/>
        <w:bottom w:val="none" w:sz="0" w:space="0" w:color="auto"/>
        <w:right w:val="none" w:sz="0" w:space="0" w:color="auto"/>
      </w:divBdr>
    </w:div>
    <w:div w:id="310519590">
      <w:bodyDiv w:val="1"/>
      <w:marLeft w:val="0"/>
      <w:marRight w:val="0"/>
      <w:marTop w:val="0"/>
      <w:marBottom w:val="0"/>
      <w:divBdr>
        <w:top w:val="none" w:sz="0" w:space="0" w:color="auto"/>
        <w:left w:val="none" w:sz="0" w:space="0" w:color="auto"/>
        <w:bottom w:val="none" w:sz="0" w:space="0" w:color="auto"/>
        <w:right w:val="none" w:sz="0" w:space="0" w:color="auto"/>
      </w:divBdr>
    </w:div>
    <w:div w:id="393432353">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442844404">
      <w:bodyDiv w:val="1"/>
      <w:marLeft w:val="0"/>
      <w:marRight w:val="0"/>
      <w:marTop w:val="0"/>
      <w:marBottom w:val="0"/>
      <w:divBdr>
        <w:top w:val="none" w:sz="0" w:space="0" w:color="auto"/>
        <w:left w:val="none" w:sz="0" w:space="0" w:color="auto"/>
        <w:bottom w:val="none" w:sz="0" w:space="0" w:color="auto"/>
        <w:right w:val="none" w:sz="0" w:space="0" w:color="auto"/>
      </w:divBdr>
    </w:div>
    <w:div w:id="451870932">
      <w:bodyDiv w:val="1"/>
      <w:marLeft w:val="0"/>
      <w:marRight w:val="0"/>
      <w:marTop w:val="0"/>
      <w:marBottom w:val="0"/>
      <w:divBdr>
        <w:top w:val="none" w:sz="0" w:space="0" w:color="auto"/>
        <w:left w:val="none" w:sz="0" w:space="0" w:color="auto"/>
        <w:bottom w:val="none" w:sz="0" w:space="0" w:color="auto"/>
        <w:right w:val="none" w:sz="0" w:space="0" w:color="auto"/>
      </w:divBdr>
    </w:div>
    <w:div w:id="745763532">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22352622">
      <w:bodyDiv w:val="1"/>
      <w:marLeft w:val="0"/>
      <w:marRight w:val="0"/>
      <w:marTop w:val="0"/>
      <w:marBottom w:val="0"/>
      <w:divBdr>
        <w:top w:val="none" w:sz="0" w:space="0" w:color="auto"/>
        <w:left w:val="none" w:sz="0" w:space="0" w:color="auto"/>
        <w:bottom w:val="none" w:sz="0" w:space="0" w:color="auto"/>
        <w:right w:val="none" w:sz="0" w:space="0" w:color="auto"/>
      </w:divBdr>
    </w:div>
    <w:div w:id="837307181">
      <w:bodyDiv w:val="1"/>
      <w:marLeft w:val="0"/>
      <w:marRight w:val="0"/>
      <w:marTop w:val="0"/>
      <w:marBottom w:val="0"/>
      <w:divBdr>
        <w:top w:val="none" w:sz="0" w:space="0" w:color="auto"/>
        <w:left w:val="none" w:sz="0" w:space="0" w:color="auto"/>
        <w:bottom w:val="none" w:sz="0" w:space="0" w:color="auto"/>
        <w:right w:val="none" w:sz="0" w:space="0" w:color="auto"/>
      </w:divBdr>
    </w:div>
    <w:div w:id="911895621">
      <w:bodyDiv w:val="1"/>
      <w:marLeft w:val="0"/>
      <w:marRight w:val="0"/>
      <w:marTop w:val="0"/>
      <w:marBottom w:val="0"/>
      <w:divBdr>
        <w:top w:val="none" w:sz="0" w:space="0" w:color="auto"/>
        <w:left w:val="none" w:sz="0" w:space="0" w:color="auto"/>
        <w:bottom w:val="none" w:sz="0" w:space="0" w:color="auto"/>
        <w:right w:val="none" w:sz="0" w:space="0" w:color="auto"/>
      </w:divBdr>
    </w:div>
    <w:div w:id="981159132">
      <w:bodyDiv w:val="1"/>
      <w:marLeft w:val="0"/>
      <w:marRight w:val="0"/>
      <w:marTop w:val="0"/>
      <w:marBottom w:val="0"/>
      <w:divBdr>
        <w:top w:val="none" w:sz="0" w:space="0" w:color="auto"/>
        <w:left w:val="none" w:sz="0" w:space="0" w:color="auto"/>
        <w:bottom w:val="none" w:sz="0" w:space="0" w:color="auto"/>
        <w:right w:val="none" w:sz="0" w:space="0" w:color="auto"/>
      </w:divBdr>
    </w:div>
    <w:div w:id="1002127023">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118135991">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615861574">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794397074">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884322841">
      <w:bodyDiv w:val="1"/>
      <w:marLeft w:val="0"/>
      <w:marRight w:val="0"/>
      <w:marTop w:val="0"/>
      <w:marBottom w:val="0"/>
      <w:divBdr>
        <w:top w:val="none" w:sz="0" w:space="0" w:color="auto"/>
        <w:left w:val="none" w:sz="0" w:space="0" w:color="auto"/>
        <w:bottom w:val="none" w:sz="0" w:space="0" w:color="auto"/>
        <w:right w:val="none" w:sz="0" w:space="0" w:color="auto"/>
      </w:divBdr>
    </w:div>
    <w:div w:id="205268458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085300773">
      <w:bodyDiv w:val="1"/>
      <w:marLeft w:val="0"/>
      <w:marRight w:val="0"/>
      <w:marTop w:val="0"/>
      <w:marBottom w:val="0"/>
      <w:divBdr>
        <w:top w:val="none" w:sz="0" w:space="0" w:color="auto"/>
        <w:left w:val="none" w:sz="0" w:space="0" w:color="auto"/>
        <w:bottom w:val="none" w:sz="0" w:space="0" w:color="auto"/>
        <w:right w:val="none" w:sz="0" w:space="0" w:color="auto"/>
      </w:divBdr>
    </w:div>
    <w:div w:id="212568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5534379" TargetMode="External"/><Relationship Id="rId18" Type="http://schemas.openxmlformats.org/officeDocument/2006/relationships/hyperlink" Target="http:///online.zakon.kz/Document/?link_id=100553438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online.zakon.kz/Document/?link_id=1001174830" TargetMode="External"/><Relationship Id="rId7" Type="http://schemas.openxmlformats.org/officeDocument/2006/relationships/footnotes" Target="footnotes.xml"/><Relationship Id="rId12" Type="http://schemas.openxmlformats.org/officeDocument/2006/relationships/hyperlink" Target="http:///online.zakon.kz/Document/?link_id=1004653660" TargetMode="External"/><Relationship Id="rId17" Type="http://schemas.openxmlformats.org/officeDocument/2006/relationships/hyperlink" Target="http:///online.zakon.kz/Document/?link_id=100188228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online.zakon.kz/Document/?link_id=1004004077" TargetMode="External"/><Relationship Id="rId20" Type="http://schemas.openxmlformats.org/officeDocument/2006/relationships/hyperlink" Target="http:///online.zakon.kz/Document/?link_id=100553029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117483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online.zakon.kz/Document/?link_id=100553407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online.zakon.kz/Document/?link_id=1004004077" TargetMode="External"/><Relationship Id="rId19" Type="http://schemas.openxmlformats.org/officeDocument/2006/relationships/hyperlink" Target="http:///online.zakon.kz/Document/?link_id=1004004077" TargetMode="External"/><Relationship Id="rId4" Type="http://schemas.microsoft.com/office/2007/relationships/stylesWithEffects" Target="stylesWithEffects.xml"/><Relationship Id="rId9" Type="http://schemas.openxmlformats.org/officeDocument/2006/relationships/hyperlink" Target="http:///online.zakon.kz/Document/?link_id=1004867733" TargetMode="External"/><Relationship Id="rId14" Type="http://schemas.openxmlformats.org/officeDocument/2006/relationships/hyperlink" Target="http:///online.zakon.kz/Document/?link_id=1004004077" TargetMode="External"/><Relationship Id="rId22" Type="http://schemas.openxmlformats.org/officeDocument/2006/relationships/header" Target="header1.xml"/><Relationship Id="rId27" Type="http://schemas.openxmlformats.org/officeDocument/2006/relationships/hyperlink" Target="mailto:pediatr.kz@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7C7A1-1225-4C4C-9A06-C48FAD31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27</Pages>
  <Words>8748</Words>
  <Characters>67617</Characters>
  <Application>Microsoft Office Word</Application>
  <DocSecurity>0</DocSecurity>
  <Lines>563</Lines>
  <Paragraphs>152</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cp:lastModifiedBy>
  <cp:revision>116</cp:revision>
  <cp:lastPrinted>2019-06-07T02:58:00Z</cp:lastPrinted>
  <dcterms:created xsi:type="dcterms:W3CDTF">2018-09-18T09:31:00Z</dcterms:created>
  <dcterms:modified xsi:type="dcterms:W3CDTF">2019-06-20T09:35:00Z</dcterms:modified>
</cp:coreProperties>
</file>