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6A20CE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20C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6A20C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6A20CE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A20CE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6A20CE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6A20CE">
        <w:rPr>
          <w:rFonts w:ascii="Times New Roman" w:hAnsi="Times New Roman"/>
          <w:b/>
          <w:sz w:val="20"/>
          <w:szCs w:val="20"/>
        </w:rPr>
        <w:t>№</w:t>
      </w:r>
      <w:r w:rsidR="00B50508" w:rsidRPr="006A20CE">
        <w:rPr>
          <w:rFonts w:ascii="Times New Roman" w:hAnsi="Times New Roman"/>
          <w:b/>
          <w:sz w:val="20"/>
          <w:szCs w:val="20"/>
          <w:lang w:val="kk-KZ"/>
        </w:rPr>
        <w:t>12</w:t>
      </w:r>
      <w:r w:rsidR="003471A0" w:rsidRPr="006A20CE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87" w:type="pct"/>
        <w:tblCellMar>
          <w:left w:w="0" w:type="dxa"/>
          <w:right w:w="0" w:type="dxa"/>
        </w:tblCellMar>
        <w:tblLook w:val="04A0"/>
      </w:tblPr>
      <w:tblGrid>
        <w:gridCol w:w="5139"/>
        <w:gridCol w:w="5318"/>
      </w:tblGrid>
      <w:tr w:rsidR="00796578" w:rsidRPr="006A20CE" w:rsidTr="00905650">
        <w:tc>
          <w:tcPr>
            <w:tcW w:w="24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6A20CE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0CE">
              <w:rPr>
                <w:rFonts w:ascii="Times New Roman" w:hAnsi="Times New Roman"/>
                <w:sz w:val="20"/>
                <w:szCs w:val="20"/>
              </w:rPr>
              <w:t>г.</w:t>
            </w:r>
            <w:r w:rsidR="00AD448D" w:rsidRPr="006A2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0CE">
              <w:rPr>
                <w:rFonts w:ascii="Times New Roman" w:hAnsi="Times New Roman"/>
                <w:sz w:val="20"/>
                <w:szCs w:val="20"/>
              </w:rPr>
              <w:t>Алматы, пр.</w:t>
            </w:r>
            <w:r w:rsidR="00AD448D" w:rsidRPr="006A2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0CE">
              <w:rPr>
                <w:rFonts w:ascii="Times New Roman" w:hAnsi="Times New Roman"/>
                <w:sz w:val="20"/>
                <w:szCs w:val="20"/>
              </w:rPr>
              <w:t>Аль-Фараби, 146</w:t>
            </w:r>
          </w:p>
        </w:tc>
        <w:tc>
          <w:tcPr>
            <w:tcW w:w="25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6A20CE" w:rsidRDefault="00B5050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20C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</w:t>
            </w:r>
            <w:r w:rsidR="00DF2850" w:rsidRPr="006A20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A20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Pr="006A20C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</w:t>
            </w:r>
            <w:r w:rsidR="00796578" w:rsidRPr="006A20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6A20CE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20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B50508" w:rsidRPr="006A20C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01</w:t>
            </w:r>
            <w:r w:rsidR="00205D44" w:rsidRPr="006A20C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B50508" w:rsidRPr="006A20C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феврал</w:t>
            </w:r>
            <w:r w:rsidR="006E0C9F" w:rsidRPr="006A20C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я </w:t>
            </w:r>
            <w:r w:rsidRPr="006A20C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6A20C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11B07" w:rsidRPr="006A20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6A20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6A20CE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6A20CE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A20CE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6A20CE">
        <w:rPr>
          <w:rFonts w:ascii="Times New Roman" w:hAnsi="Times New Roman"/>
          <w:sz w:val="20"/>
          <w:szCs w:val="20"/>
        </w:rPr>
        <w:t xml:space="preserve"> </w:t>
      </w:r>
      <w:r w:rsidR="00C72935" w:rsidRPr="006A20CE">
        <w:rPr>
          <w:rFonts w:ascii="Times New Roman" w:hAnsi="Times New Roman"/>
          <w:sz w:val="20"/>
          <w:szCs w:val="20"/>
        </w:rPr>
        <w:t>АО</w:t>
      </w:r>
      <w:r w:rsidR="00183022" w:rsidRPr="006A20CE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6A20CE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6A20CE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A20CE">
        <w:rPr>
          <w:rFonts w:ascii="Times New Roman" w:hAnsi="Times New Roman"/>
          <w:sz w:val="20"/>
          <w:szCs w:val="20"/>
        </w:rPr>
        <w:t>На основании</w:t>
      </w:r>
      <w:r w:rsidR="00183022" w:rsidRPr="006A20CE">
        <w:rPr>
          <w:rFonts w:ascii="Times New Roman" w:hAnsi="Times New Roman"/>
          <w:sz w:val="20"/>
          <w:szCs w:val="20"/>
        </w:rPr>
        <w:t xml:space="preserve"> </w:t>
      </w:r>
      <w:r w:rsidR="00BF7B87" w:rsidRPr="006A20CE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6A20CE">
        <w:rPr>
          <w:rFonts w:ascii="Times New Roman" w:hAnsi="Times New Roman"/>
          <w:sz w:val="20"/>
          <w:szCs w:val="20"/>
        </w:rPr>
        <w:t>,</w:t>
      </w:r>
      <w:r w:rsidR="00183022" w:rsidRPr="006A20CE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6A20CE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6A20CE">
        <w:rPr>
          <w:rFonts w:ascii="Times New Roman" w:hAnsi="Times New Roman"/>
          <w:sz w:val="20"/>
          <w:szCs w:val="20"/>
        </w:rPr>
        <w:t>АО</w:t>
      </w:r>
      <w:r w:rsidRPr="006A20CE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6A20CE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6A20CE">
        <w:rPr>
          <w:rFonts w:ascii="Times New Roman" w:hAnsi="Times New Roman"/>
          <w:sz w:val="20"/>
          <w:szCs w:val="20"/>
        </w:rPr>
        <w:t xml:space="preserve">. </w:t>
      </w:r>
    </w:p>
    <w:p w:rsidR="00083F37" w:rsidRPr="006A20CE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6A20CE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A20CE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6A20CE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985"/>
        <w:gridCol w:w="3544"/>
        <w:gridCol w:w="850"/>
        <w:gridCol w:w="851"/>
        <w:gridCol w:w="1275"/>
        <w:gridCol w:w="1276"/>
      </w:tblGrid>
      <w:tr w:rsidR="001E0719" w:rsidRPr="006A20CE" w:rsidTr="00B50508">
        <w:trPr>
          <w:trHeight w:val="510"/>
        </w:trPr>
        <w:tc>
          <w:tcPr>
            <w:tcW w:w="580" w:type="dxa"/>
            <w:shd w:val="clear" w:color="auto" w:fill="auto"/>
            <w:vAlign w:val="center"/>
            <w:hideMark/>
          </w:tcPr>
          <w:p w:rsidR="001E0719" w:rsidRPr="006A20CE" w:rsidRDefault="001E0719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A20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A20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E0719" w:rsidRPr="006A20CE" w:rsidRDefault="001E0719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E0719" w:rsidRPr="006A20CE" w:rsidRDefault="001E0719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Характеристика, форма выпуска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0719" w:rsidRPr="006A20CE" w:rsidRDefault="001E0719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6A20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6A20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719" w:rsidRPr="006A20CE" w:rsidRDefault="001E0719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A20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Коли-чество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0719" w:rsidRPr="006A20CE" w:rsidRDefault="001E0719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Цена, тенге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E0719" w:rsidRPr="006A20CE" w:rsidRDefault="001E0719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Сумма, тенге</w:t>
            </w:r>
          </w:p>
        </w:tc>
      </w:tr>
      <w:tr w:rsidR="00B50508" w:rsidRPr="006A20CE" w:rsidTr="005404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0361" w:type="dxa"/>
            <w:gridSpan w:val="7"/>
            <w:shd w:val="clear" w:color="000000" w:fill="FFFF00"/>
            <w:vAlign w:val="center"/>
            <w:hideMark/>
          </w:tcPr>
          <w:p w:rsidR="00B50508" w:rsidRPr="006A20CE" w:rsidRDefault="00B50508" w:rsidP="006A20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МИ</w:t>
            </w:r>
          </w:p>
        </w:tc>
      </w:tr>
      <w:tr w:rsidR="00B50508" w:rsidRPr="006A20CE" w:rsidTr="0054043F">
        <w:trPr>
          <w:trHeight w:val="1020"/>
        </w:trPr>
        <w:tc>
          <w:tcPr>
            <w:tcW w:w="58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Перчатки хирургические, латексные</w:t>
            </w: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,г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ладкие,опудренные,стерильные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Перчатки хирургические, стерильные, опудренные, имеют анатомическую форму и длинную манжету.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Стерилизация осуществляется газовым методом этиленоксида.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Изделие поставляется в стерильном виде</w:t>
            </w: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азмер: 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133 000,00</w:t>
            </w:r>
          </w:p>
        </w:tc>
      </w:tr>
      <w:tr w:rsidR="00B50508" w:rsidRPr="006A20CE" w:rsidTr="0054043F">
        <w:trPr>
          <w:trHeight w:val="255"/>
        </w:trPr>
        <w:tc>
          <w:tcPr>
            <w:tcW w:w="10361" w:type="dxa"/>
            <w:gridSpan w:val="7"/>
            <w:shd w:val="clear" w:color="000000" w:fill="FFFF00"/>
            <w:noWrap/>
            <w:vAlign w:val="center"/>
            <w:hideMark/>
          </w:tcPr>
          <w:p w:rsidR="00B50508" w:rsidRPr="006A20CE" w:rsidRDefault="00B50508" w:rsidP="006A20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Для Анализатора газов крови ABL 800</w:t>
            </w:r>
          </w:p>
        </w:tc>
      </w:tr>
      <w:tr w:rsidR="00B50508" w:rsidRPr="006A20CE" w:rsidTr="0054043F">
        <w:trPr>
          <w:trHeight w:val="76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Годовой сервисный набор для ABL800 Flex.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Включает в себя фильтры, прокладки, уплотнители, предназначенные для ежегодной замены в анализаторах серии ABL800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785 150,00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785 150,00</w:t>
            </w:r>
          </w:p>
        </w:tc>
      </w:tr>
      <w:tr w:rsidR="00B50508" w:rsidRPr="006A20CE" w:rsidTr="0054043F">
        <w:trPr>
          <w:trHeight w:val="10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Мембраны для реферненого электрода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Упаковка содержит 4 капсулы мембран из текстильного материала в электролитном растворе, содержащем буфер, неорганические соли. Применяется для работы анализаторов ABL700/800. Для диагностики in vitro.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шт./кор.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294 600,00</w:t>
            </w:r>
          </w:p>
        </w:tc>
      </w:tr>
      <w:tr w:rsidR="00B50508" w:rsidRPr="006A20CE" w:rsidTr="0054043F">
        <w:trPr>
          <w:trHeight w:val="10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Мембраны калий электрод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Упаковка содержит 4 капсулы мембран из текстильного материала в электролитном растворе, содержащем буфер, неорганические соли. Ионоселективны на ионы калия. Применяется для работы анализаторов ABL700/800. Для диагностики in vitro.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шт./кор.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723 600,00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723 600,00</w:t>
            </w:r>
          </w:p>
        </w:tc>
      </w:tr>
      <w:tr w:rsidR="00B50508" w:rsidRPr="006A20CE" w:rsidTr="0054043F">
        <w:trPr>
          <w:trHeight w:val="10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Мембраны кальция электрода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Упаковка содержит 4 капсулы мембран из текстильного материала в электролитном растворе, содержащем буфер, неорганические соли. Ионоселективны на  ионы кальция. Применяется для работы анализаторов ABL700/ABL800. Для диагностики in vitro.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шт./кор.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723 600,00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723 600,00</w:t>
            </w:r>
          </w:p>
        </w:tc>
      </w:tr>
      <w:tr w:rsidR="00B50508" w:rsidRPr="006A20CE" w:rsidTr="0054043F">
        <w:trPr>
          <w:trHeight w:val="10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Мембраны </w:t>
            </w:r>
            <w:proofErr w:type="gramStart"/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хлор-электрода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Упаковка содержит 4 капсулы мембран из текстильного материала в электролитном растворе, содержащем буфер, неорганические соли. Ионоселективны на  ионы хлора. Применяется для работы анализаторов ABL700/800. Для диагностики in vitro.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шт./кор.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723 600,00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723 600,00</w:t>
            </w:r>
          </w:p>
        </w:tc>
      </w:tr>
      <w:tr w:rsidR="00B50508" w:rsidRPr="006A20CE" w:rsidTr="0054043F">
        <w:trPr>
          <w:trHeight w:val="10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Мембрана натрия-электрода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Упаковка содержит 4 капсулы мембран из текстильного материала в электролитном растворе, содержащем буфер, неорганические соли. Ионоселективны на ионы натрия. Применяется для работы анализаторов ABL700/800. Для диагностики in vitro.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шт./кор.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640 700,00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640 700,00</w:t>
            </w:r>
          </w:p>
        </w:tc>
      </w:tr>
      <w:tr w:rsidR="00B50508" w:rsidRPr="006A20CE" w:rsidTr="0054043F">
        <w:trPr>
          <w:trHeight w:val="10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Мембрана электрода глюкозы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Упаковка содержит 4 капсулы мембран из текстильного материала в электролитном растворе, содержащем буфер, неорганические соли. Ионоселективны на  ионы глюкозы. Применяется для работы анализаторов ABL700/800. Для диагностики in vitro.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шт./кор.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248 400,00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745 200,00</w:t>
            </w:r>
          </w:p>
        </w:tc>
      </w:tr>
      <w:tr w:rsidR="00B50508" w:rsidRPr="006A20CE" w:rsidTr="0054043F">
        <w:trPr>
          <w:trHeight w:val="10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Мембрана лактатного электрода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Упаковка содержит 4 капсулы мембран из текстильного материала в электролитном растворе, содержащем буфер, неорганические соли. Ионоселективны на  ионы лактата. Применяется для работы анализаторов ABL700/800. Для диагностики in vitro.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шт./кор.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248 400,00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745 200,00</w:t>
            </w:r>
          </w:p>
        </w:tc>
      </w:tr>
      <w:tr w:rsidR="00B50508" w:rsidRPr="006A20CE" w:rsidTr="0054043F">
        <w:trPr>
          <w:trHeight w:val="5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tHb калибровочный раствор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Применяется для автоматической калибровки системы анализатора ABL700/800 по гемоглобину. 1 упак=4 ампулы по 2 мл.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амп./кор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69 690,00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69 690,00</w:t>
            </w:r>
          </w:p>
        </w:tc>
      </w:tr>
      <w:tr w:rsidR="00B50508" w:rsidRPr="006A20CE" w:rsidTr="0054043F">
        <w:trPr>
          <w:trHeight w:val="127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Ауточек уровень 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Система автоматического контроля качества AutoCheck 5+ (BG/pH/OXI/Bil/LYT/MET) для оценки точности и прецизионности параметров и контрольных пределов для анализаторов ABL. Комплект содержит 30 ампул. Одна ампула содержит 0, 7 мл раствора. Заданные значения – ацидоз.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амп./кор.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204 700,00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204 700,00</w:t>
            </w:r>
          </w:p>
        </w:tc>
      </w:tr>
      <w:tr w:rsidR="00B50508" w:rsidRPr="006A20CE" w:rsidTr="0054043F">
        <w:trPr>
          <w:trHeight w:val="127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Ауточек уровень 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Система автоматического контроля качества AutoCheck 5+ (BG/pH/OXI/Bil/LYT/MET) для оценки точности и прецизионности параметров и контрольных пределов для анализаторов ABL. Комплект содержит 30 ампул. Одна ампула содержит 0, 7 мл раствора. Заданные значения – норма.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30амп./кор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204 700,00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204 700,00</w:t>
            </w:r>
          </w:p>
        </w:tc>
      </w:tr>
      <w:tr w:rsidR="00B50508" w:rsidRPr="006A20CE" w:rsidTr="0054043F">
        <w:trPr>
          <w:trHeight w:val="127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Ауточек уровень 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Система автоматического контроля качества AutoCheck 5+ (BG/pH/OXI/Bil/LYT/MET) для оценки точности и прецизионности параметров и контрольных пределов для анализаторов ABL. Комплект содержит 30 ампул. Одна ампула содержит 0,7 мл раствора. Заданные значения – алкалоз.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амп./кор.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204 700,00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204 700,00</w:t>
            </w:r>
          </w:p>
        </w:tc>
      </w:tr>
      <w:tr w:rsidR="00B50508" w:rsidRPr="006A20CE" w:rsidTr="0054043F">
        <w:trPr>
          <w:trHeight w:val="127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Ауточек уровень 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Система автоматического контроля качества AutoCheck 5+ (BG/pH/OXI/Bil/LYT/MET) для оценки точности и прецизионности параметров и контрольных пределов для анализаторов ABL. Комплект содержит 30 ампул. Одна ампула содержит 0,7 мл раствора. Заданные значения – алкалоз.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амп./кор.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204 700,00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204 700,00</w:t>
            </w:r>
          </w:p>
        </w:tc>
      </w:tr>
      <w:tr w:rsidR="00B50508" w:rsidRPr="006A20CE" w:rsidTr="0054043F">
        <w:trPr>
          <w:trHeight w:val="76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Очищающий раствор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175 мл. Применяется для очистки измерительной системы анализаторов ABL800. Для диагностики in vitro.Содержит неорганические соли, буфер, антикоагулянт, консервант и ПАВ.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</w:t>
            </w:r>
            <w:proofErr w:type="gramEnd"/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лакон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96 100,00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1 922 000,00</w:t>
            </w:r>
          </w:p>
        </w:tc>
      </w:tr>
      <w:tr w:rsidR="00B50508" w:rsidRPr="006A20CE" w:rsidTr="0054043F">
        <w:trPr>
          <w:trHeight w:val="10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Калибровочный раствор 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200 мл. Применяется для автоматической калибровки в анализаторах ABL800. Для диагностики in vitro.Содержит K, Na, Ca, Cl, cGlu, cLac, буфер, рН 7,40, для калибровки рН электрода, электролитного и метаболитного электродов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96 100,00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961 000,00</w:t>
            </w:r>
          </w:p>
        </w:tc>
      </w:tr>
      <w:tr w:rsidR="00B50508" w:rsidRPr="006A20CE" w:rsidTr="0054043F">
        <w:trPr>
          <w:trHeight w:val="10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Калибровочный раствор 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200 мл. Применяется для автоматической калибровки в анализаторах ABL800. Для диагностики in vitro.Содержит K, Na, Ca, Cl, буфер, рН 6,9, для калибровки рН электрода, электролитного и метаболитного электродов.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96 100,00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961 000,00</w:t>
            </w:r>
          </w:p>
        </w:tc>
      </w:tr>
      <w:tr w:rsidR="00B50508" w:rsidRPr="006A20CE" w:rsidTr="0054043F">
        <w:trPr>
          <w:trHeight w:val="76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Промывочный раствор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Растворы: промывочный-600мл, </w:t>
            </w:r>
            <w:proofErr w:type="gramStart"/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</w:t>
            </w:r>
            <w:proofErr w:type="gramEnd"/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"</w:t>
            </w:r>
            <w:proofErr w:type="gramStart"/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Анализатор</w:t>
            </w:r>
            <w:proofErr w:type="gramEnd"/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кислотно-щелочного и газового состава крови серии ABL 800 в исполнении FLEX, BASIC"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75 700,00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3 785 000,00</w:t>
            </w:r>
          </w:p>
        </w:tc>
      </w:tr>
      <w:tr w:rsidR="00B50508" w:rsidRPr="006A20CE" w:rsidTr="0054043F">
        <w:trPr>
          <w:trHeight w:val="10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Балон с калибровочным газом 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Газовый баллон, наполненный прецезионными трехкомпонентными газовыми смесями (19,8% О</w:t>
            </w:r>
            <w:proofErr w:type="gramStart"/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5,6% СО2, азот), предназначенные для калибровки электродов рО2, рСО2 в анализаторах ABL800/ABL700. Давление 34 бар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балон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200 220,00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200 220,00</w:t>
            </w:r>
          </w:p>
        </w:tc>
      </w:tr>
      <w:tr w:rsidR="00B50508" w:rsidRPr="006A20CE" w:rsidTr="0054043F">
        <w:trPr>
          <w:trHeight w:val="10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Балон с калибровочным газом 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Газовый баллон, наполненный прецезионными двухкомпонентными газовыми смесями (11,2% СО</w:t>
            </w:r>
            <w:proofErr w:type="gramStart"/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азот), предназначенные для калибровки электродов рО2, рСО2 в анализаторах ABL800/ ABL 700. Давление 34 бар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балон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200 220,00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200 220,00</w:t>
            </w:r>
          </w:p>
        </w:tc>
      </w:tr>
      <w:tr w:rsidR="00B50508" w:rsidRPr="006A20CE" w:rsidTr="0054043F">
        <w:trPr>
          <w:trHeight w:val="5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Раствор гипохлорита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100 мл. Применяется для удаления белков в анализаторах ABL. Для диагностики in vitro.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фл.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69 600,00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69 600,00</w:t>
            </w:r>
          </w:p>
        </w:tc>
      </w:tr>
      <w:tr w:rsidR="00B50508" w:rsidRPr="006A20CE" w:rsidTr="0054043F">
        <w:trPr>
          <w:trHeight w:val="76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</w:t>
            </w:r>
            <w:proofErr w:type="gramStart"/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электрод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Цилиндрический корпус, внутри которого находится ионно-чувствительный элемент на рО</w:t>
            </w:r>
            <w:proofErr w:type="gramStart"/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для анализаторов серии ABL700/800.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шт./кор.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1 120 000,00</w:t>
            </w:r>
          </w:p>
        </w:tc>
      </w:tr>
      <w:tr w:rsidR="00B50508" w:rsidRPr="006A20CE" w:rsidTr="0054043F">
        <w:trPr>
          <w:trHeight w:val="76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pCO2-электрод для анализатора газового состава крови ABL800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Цилиндрический корпус, внутри которого находится ионно-чувствительный элемент на pCO2 для анализаторов серии ABL800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1 160 000,00</w:t>
            </w:r>
          </w:p>
        </w:tc>
      </w:tr>
      <w:tr w:rsidR="00B50508" w:rsidRPr="006A20CE" w:rsidTr="0054043F">
        <w:trPr>
          <w:trHeight w:val="76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 электрод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Цилиндрический корпус, внутри которого находится ионно-чувствительный элемент на Са для анализаторов серии ABL700/800.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шт./кор.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756 600,00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756 600,00</w:t>
            </w:r>
          </w:p>
        </w:tc>
      </w:tr>
      <w:tr w:rsidR="00B50508" w:rsidRPr="006A20CE" w:rsidTr="0054043F">
        <w:trPr>
          <w:trHeight w:val="5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Cl электрод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Цилиндрический корпус, внутри которого находится ионно-чувствительный элемент на С</w:t>
            </w:r>
            <w:proofErr w:type="gramStart"/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l</w:t>
            </w:r>
            <w:proofErr w:type="gramEnd"/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для анализаторов серии ABL700/800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756 600,00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756 600,00</w:t>
            </w:r>
          </w:p>
        </w:tc>
      </w:tr>
      <w:tr w:rsidR="00B50508" w:rsidRPr="006A20CE" w:rsidTr="0054043F">
        <w:trPr>
          <w:trHeight w:val="5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электрод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Цилиндрический корпус, внутри которого находится ионно-чувствительный элемент на K+ для анализаторов серии ABL700/800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756 600,00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756 600,00</w:t>
            </w:r>
          </w:p>
        </w:tc>
      </w:tr>
      <w:tr w:rsidR="00B50508" w:rsidRPr="006A20CE" w:rsidTr="0054043F">
        <w:trPr>
          <w:trHeight w:val="76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Натрий электрод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Цилиндрический корпус, внутри которого находится ионно-чувствительный элемент на Na+ для анализаторов серии ABL700/800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756 600,00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756 600,00</w:t>
            </w:r>
          </w:p>
        </w:tc>
      </w:tr>
      <w:tr w:rsidR="00B50508" w:rsidRPr="006A20CE" w:rsidTr="0054043F">
        <w:trPr>
          <w:trHeight w:val="76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Магнит для капилляров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Магнит для капилляра в пластиковом корпусе в виде подковы, предназначенный для перемешивания пробы крови путем передвижения стального стержня внутри стеклянного капилляры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17 800,00</w:t>
            </w:r>
          </w:p>
        </w:tc>
      </w:tr>
      <w:tr w:rsidR="00B50508" w:rsidRPr="006A20CE" w:rsidTr="0054043F">
        <w:trPr>
          <w:trHeight w:val="76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Уловитель сгустков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Упаковка содержит 250 шт. пластиковых насадок на капилляры, предотвращающих попадание сгустков крови в анализатор  серии ABL800/ABL700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B50508" w:rsidRPr="006A20CE" w:rsidTr="0054043F">
        <w:trPr>
          <w:trHeight w:val="255"/>
        </w:trPr>
        <w:tc>
          <w:tcPr>
            <w:tcW w:w="10361" w:type="dxa"/>
            <w:gridSpan w:val="7"/>
            <w:shd w:val="clear" w:color="000000" w:fill="FFFF00"/>
            <w:noWrap/>
            <w:vAlign w:val="center"/>
            <w:hideMark/>
          </w:tcPr>
          <w:p w:rsidR="00B50508" w:rsidRPr="006A20CE" w:rsidRDefault="00B50508" w:rsidP="006A20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Реагенты </w:t>
            </w:r>
            <w:proofErr w:type="gramStart"/>
            <w:r w:rsidRPr="006A2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для</w:t>
            </w:r>
            <w:proofErr w:type="gramEnd"/>
            <w:r w:rsidRPr="006A2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полуавтомат "Coadata 4001"</w:t>
            </w:r>
          </w:p>
        </w:tc>
      </w:tr>
      <w:tr w:rsidR="00B50508" w:rsidRPr="006A20CE" w:rsidTr="0054043F">
        <w:trPr>
          <w:trHeight w:val="1275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Тест-система "Тромбопластин"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"Жидкий тромбопластин" (10 x 10 мл) Суспензия тромбопластина из мозга кролика.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(10 x 10,0 мл) Суспензия тромбопластина из мозга кролика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(10 x 10,0 мл) Раствор хлорида кальция 0.025M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41900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167 600,00</w:t>
            </w:r>
          </w:p>
        </w:tc>
      </w:tr>
      <w:tr w:rsidR="00B50508" w:rsidRPr="006A20CE" w:rsidTr="0054043F">
        <w:trPr>
          <w:trHeight w:val="4590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Тест-система "Активированное частичное тромбопластиновое время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Активированное частичное тромбопластиновое время (АЧТВ) АПТВ Л-Минус (кремниевый Активированное частичное тромбопластиновое время (АЧТВ) АПТВ Л-Минус (кремниевый активатор)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(10 x 10.0 мл) АПТВ-Si L Minus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(10 x 10.0 мл) Раствор хлорида кальция 0.025M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Нечувствителен к гепарину и низким уровням ВА или Л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II.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Реактивы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Кат ном 5558 (5х10мл АЧТВ-</w:t>
            </w: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SiL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Minus-реактив+5х10мл 25мМ кальция хлорид)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Кат ном 5559 (10х10мл АЧТВ-SiL Minus-реактив+10х10мл 25мМ кальция хлорид)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1. Реактив APTT-SiL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Реактив APTT-SiL Minus содержит коллоидный раствор смеси алюминиевой и магниевой соли кремниевой кислоты с оптимальной чувствительностью к дефициту факторов и гепарину. Реактив также содержит фосфолипиды с буфером и стабилизаторами.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абор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191 000,00</w:t>
            </w:r>
          </w:p>
        </w:tc>
      </w:tr>
      <w:tr w:rsidR="00B50508" w:rsidRPr="006A20CE" w:rsidTr="0054043F">
        <w:trPr>
          <w:trHeight w:val="1530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Тест-система "Кальция хлорид для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коагуоло</w:t>
            </w: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ии"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"Кальция хлорид для коагуологии"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Кальция хлорида 0,025М раствор, 10мл во флаконе 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Стабильность.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31400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31 400,00</w:t>
            </w:r>
          </w:p>
        </w:tc>
      </w:tr>
      <w:tr w:rsidR="00B50508" w:rsidRPr="006A20CE" w:rsidTr="0054043F">
        <w:trPr>
          <w:trHeight w:val="5355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Тест-система "Фибриноген no Клауссу (только тромбиновый реагент)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Фибриноген по Клауссу (только тромбиновый реагент) 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Фибриноген 100 NIH/мл по Клауссу - УНИВЕРСАЛЬНЫЙ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(5 x 2.0 мл) Тромбиновый реагент 100 NIH/мл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(2 x 1.0 мл) Калибратор фибриногена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(2 x 25.0 мл)  Буфер Оуренса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Реактивы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1. Тромбиновый реактив. 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Каждый флакон содержит приблизительно 100 единиц/мл NIH бычьего тромбина со стабилизаторами. Приготовление. Растворите каждый пузырек в 2,0 мл (</w:t>
            </w: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кат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ном 5374) или в 5,0 мл (для кат ном 5378) коалиновой суспензии (0,5 г/л). Аккуратно перемешайте. Убедитесь в полном растворении реактива.  Тромбиновый реагент можно использовать через 15 минут после приготовления. Не трясти.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2. Другие компоненты набора.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Каждый комплект содержит инструкцию.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Хранение и стабильность. Запечатанные реагенты устойчивы до срока годности, указанного на флаконе при температуре 2÷80C. После приготовления, реактив устойчив в течение 8 часов при комнатной температуре или 1 неделю при 2÷80C.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41900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83 800,00</w:t>
            </w:r>
          </w:p>
        </w:tc>
      </w:tr>
      <w:tr w:rsidR="00B50508" w:rsidRPr="006A20CE" w:rsidTr="0054043F">
        <w:trPr>
          <w:trHeight w:val="2040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Тестовый реагент "Буфер Оуренса" (Owrens Buffer).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Буфер Оуренса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Буфер пригоден при работе вручную, на полуавтоматическом анализаторе и на автомате.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Реактивы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Оуренс буфер – 10 флаконов по 25 мл каждый. Каждый флакон содержит водный раствор  натрия хлорида (125.4 mM) и 0.05% натрия азида, рН 7.2-7.6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31400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31 400,00</w:t>
            </w:r>
          </w:p>
        </w:tc>
      </w:tr>
      <w:tr w:rsidR="00B50508" w:rsidRPr="006A20CE" w:rsidTr="0054043F">
        <w:trPr>
          <w:trHeight w:val="2040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Тест-система ''Тромбиновое время" (Thrombin Time).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Тромбиновое время (10 x 5.0 мл) Тромбиновое время 3 NIH/мл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Состав: (10 x 5.0 мл) Тромбиновое время 3 NIH/мл. Каждый пузырек содержит лиофилизованный реактив, приготовленный из бычьего тромбина с добавлением буфера и стабилизаторов. Разведенный реагент содержит приблизительно 3 единицы/мл тромбина. Внешне, до приготовления, реактив должен выглядеть как белая плотная лиофилизовання субстанция.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абор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40900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81 800,00</w:t>
            </w:r>
          </w:p>
        </w:tc>
      </w:tr>
      <w:tr w:rsidR="00B50508" w:rsidRPr="006A20CE" w:rsidTr="0054043F">
        <w:trPr>
          <w:trHeight w:val="1785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Тест-система "Дефицитная плазма по VII фактору (иммунозамещение)" (Factor VII Deficient Plasma (lmmunodepleted).</w:t>
            </w:r>
            <w:proofErr w:type="gram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Дефицитная плазма по VII фактору (иммунозамещение)" (10 x 1.0 мл)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Реактивы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1. </w:t>
            </w: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Фактор-дефицитная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плазма.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Получена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из человеческой плазмы и содержат менее 1% активности фактора.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117 500,00</w:t>
            </w:r>
          </w:p>
        </w:tc>
      </w:tr>
      <w:tr w:rsidR="00B50508" w:rsidRPr="006A20CE" w:rsidTr="0054043F">
        <w:trPr>
          <w:trHeight w:val="3060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Универсальный калибратор (Calibration Plasma).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Универсальный калибратор.  Плазма для калибровки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SARP может использоваться как референсная плазма, для определения факторов II, V, VII, VIII, IX, X, XI, XII, фибриногена, фактора Виллебрандта, антигенов и функциональной активности Пр</w:t>
            </w: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ПрS (общего и свободного), так же SARP можно использовать и для  хромогенах тестов, включая АТ III, ПрC, фактор VIII и плазминоген.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Состав: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1. SARP.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Содержит лиофилизат пула цитратной плазмы, полученной от здоровых доноров.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абор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41900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41 900,00</w:t>
            </w:r>
          </w:p>
        </w:tc>
      </w:tr>
      <w:tr w:rsidR="00B50508" w:rsidRPr="006A20CE" w:rsidTr="0054043F">
        <w:trPr>
          <w:trHeight w:val="3315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качества норма (Routine Control N).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качества, норма.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Контрольная плазма </w:t>
            </w: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норма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аттестованная по: ПВ, АПТВ, Фиб, ТВ, Антитромбину III  (норма).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Состав: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Лиофилизированная плазма.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Каждый пузырек содержит 1.0мл (3.0мл </w:t>
            </w: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кат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ном 5499) лиофилизированную человеческую плазму (сдобавлением буфера). </w:t>
            </w: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Ab-Trol 2 и Ab-Trol 3 получены из адсорбционной человеческой плазмы.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Norma-Trol 1 </w:t>
            </w: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приготовлен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из пула нормальной плазмы. Hep-Trol </w:t>
            </w: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приготовлен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из пула человеческой плазмы с добавлением натриевой соли гепарина для моделирования плазмы, полученной от пациентов, получающих гепариновую терапию.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26 200,00</w:t>
            </w:r>
          </w:p>
        </w:tc>
      </w:tr>
      <w:tr w:rsidR="00B50508" w:rsidRPr="006A20CE" w:rsidTr="0054043F">
        <w:trPr>
          <w:trHeight w:val="3570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качества, умеренно выраженная патология (Routine Control А).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качества, умеренно выраженная патология (Routine Control A).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Контрольная </w:t>
            </w: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плазма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умеренная патология, аттестованная по: ПВ, АПТВ, Фиб, ТВ, Антитромбину III  (умеренно выраженная патология).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Состав: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Лиофилизированная плазма.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Каждый пузырек содержит 1.0мл (3.0мл </w:t>
            </w: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кат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ном 5499) лиофилизированную человеческую плазму (сдобавлением буфера). </w:t>
            </w: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Ab-Trol 2 и Ab-Trol 3 получены из адсорбционной человеческой плазмы.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Norma-Trol 1 </w:t>
            </w: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приготовлен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из пула нормальной плазмы. Hep-Trol </w:t>
            </w: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приготовлен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из пула человеческой плазмы с добавлением натриевой соли гепарина для моделирования плазмы, полученной от пациентов, получающих гепариновую терапию.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26 200,00</w:t>
            </w:r>
          </w:p>
        </w:tc>
      </w:tr>
      <w:tr w:rsidR="00B50508" w:rsidRPr="006A20CE" w:rsidTr="0054043F">
        <w:trPr>
          <w:trHeight w:val="3825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качества специальные тесты, патология (Speciality Assayed Control А).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Контрольная плазма Sac-1/ Sac-2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Контрольная плазма для специальных тестов </w:t>
            </w: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Контрольная плазма для специальных тестов (патология) может использоваться как нормальный/абнормальный контроль для таких тестов как: факторы II, V, VII, VIII, IX, X, XI, XII, фибриноген, фактор Виллебранда, ПрС (и его активность)  и ПрS (общий и свободный). Также для хромогенных тестов: АТ III, ПрС, фактор VIII и плазминоген.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Этот контроль должен анализироваться так же, как и свежая плазма пациента.  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Реактивы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1. SAC-1 (10*1мл).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Содержит лиофилизат свежей цитратной плазмы (с добавлением буфера).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абор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55 600,00</w:t>
            </w:r>
          </w:p>
        </w:tc>
      </w:tr>
      <w:tr w:rsidR="00B50508" w:rsidRPr="006A20CE" w:rsidTr="0054043F">
        <w:trPr>
          <w:trHeight w:val="1275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Тест-система "Агрегация </w:t>
            </w: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ДФ (аленозин дифосфат)" (Adenosine Diphosphate);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Аденозин дифосфат (АДФ) 200 мкМ 80 тестов (2 x 1.0 мл)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24700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370 500,00</w:t>
            </w:r>
          </w:p>
        </w:tc>
      </w:tr>
      <w:tr w:rsidR="00B50508" w:rsidRPr="006A20CE" w:rsidTr="0054043F">
        <w:trPr>
          <w:trHeight w:val="765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Тест-система "Агрегация коллагеном" (Collagen);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Коллаген 100 мкг/мл 80 тестов (2 x 1.0 мл)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77300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1 159 500,00</w:t>
            </w:r>
          </w:p>
        </w:tc>
      </w:tr>
      <w:tr w:rsidR="00B50508" w:rsidRPr="006A20CE" w:rsidTr="0054043F">
        <w:trPr>
          <w:trHeight w:val="1275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Тест-система "Агрегация эпинефрином" (Epinephrine)Эпинефрин 3 мМ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Эпинефрин 3 мМ (Адреналин) 80 тестов (2 x 1.0 мл)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24700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370 500,00</w:t>
            </w:r>
          </w:p>
        </w:tc>
      </w:tr>
      <w:tr w:rsidR="00B50508" w:rsidRPr="006A20CE" w:rsidTr="0054043F">
        <w:trPr>
          <w:trHeight w:val="1020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Тест-система "Агрегация ристоцетином" (Ristocetin);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Ристоцетин 15 мг/мл, 200 тестов(10 x 0.5 мл)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345900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1 037 700,00</w:t>
            </w:r>
          </w:p>
        </w:tc>
      </w:tr>
      <w:tr w:rsidR="00B50508" w:rsidRPr="006A20CE" w:rsidTr="0054043F">
        <w:trPr>
          <w:trHeight w:val="1785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Тест-система "Ристоцетин-кофактор (фактор Виллебранда)" (Ristocetin Cofactor </w:t>
            </w:r>
            <w:proofErr w:type="gramStart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it);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Тест-система для определения кофактора ристоцетина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(4 x 5.0 мл) Лиофилизированные тромбоциты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(2 x 1.5 мл) Ристоцетин 10 мг/мл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(2 x 1.0 мл) Референсная плазма для калибровки (SARP)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(2 x 0.5 мл) Ристоцетин КоФактор контроль патология</w:t>
            </w: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(1 x 35.0 мл) ТРИС-буфер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236000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236 000,00</w:t>
            </w:r>
          </w:p>
        </w:tc>
      </w:tr>
      <w:tr w:rsidR="00B50508" w:rsidRPr="006A20CE" w:rsidTr="0054043F">
        <w:trPr>
          <w:trHeight w:val="255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Магниты с покрытием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3,5мм х 4 мм (30шт)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61900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309 500,00</w:t>
            </w:r>
          </w:p>
        </w:tc>
      </w:tr>
      <w:tr w:rsidR="00B50508" w:rsidRPr="006A20CE" w:rsidTr="0054043F">
        <w:trPr>
          <w:trHeight w:val="255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Кюветы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 магнитной мешалкой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755 000,00</w:t>
            </w:r>
          </w:p>
        </w:tc>
      </w:tr>
      <w:tr w:rsidR="00B50508" w:rsidRPr="006A20CE" w:rsidTr="0054043F">
        <w:trPr>
          <w:trHeight w:val="765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референсная</w:t>
            </w:r>
            <w:r w:rsidRPr="006A20C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плазма</w:t>
            </w:r>
            <w:r w:rsidRPr="006A20C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(Speciality Assaed reference plasma)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10x1,0 ml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124900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124 900,00</w:t>
            </w:r>
          </w:p>
        </w:tc>
      </w:tr>
      <w:tr w:rsidR="00B50508" w:rsidRPr="006A20CE" w:rsidTr="0054043F">
        <w:trPr>
          <w:trHeight w:val="1275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Контрольная плазма для специальных тестов </w:t>
            </w:r>
            <w:proofErr w:type="gramStart"/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(патология)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10х1,0мл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52900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52 900,00</w:t>
            </w:r>
          </w:p>
        </w:tc>
      </w:tr>
      <w:tr w:rsidR="00B50508" w:rsidRPr="006A20CE" w:rsidTr="0054043F">
        <w:trPr>
          <w:trHeight w:val="510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Калибровочный раствор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Калибровочный раствор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131900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263 800,00</w:t>
            </w:r>
          </w:p>
        </w:tc>
      </w:tr>
      <w:tr w:rsidR="00B50508" w:rsidRPr="006A20CE" w:rsidTr="0054043F">
        <w:trPr>
          <w:trHeight w:val="765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Кювета, сликиконизированное окно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8мм*60мм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60900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304 500,00</w:t>
            </w:r>
          </w:p>
        </w:tc>
      </w:tr>
      <w:tr w:rsidR="00B50508" w:rsidRPr="006A20CE" w:rsidTr="0054043F">
        <w:trPr>
          <w:trHeight w:val="255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508" w:rsidRPr="006A20CE" w:rsidRDefault="00B50508" w:rsidP="00B50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20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25 785 580,00</w:t>
            </w:r>
          </w:p>
        </w:tc>
      </w:tr>
    </w:tbl>
    <w:p w:rsidR="005B501F" w:rsidRPr="006A20CE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520A98" w:rsidRPr="006A20CE" w:rsidRDefault="00520A9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520A98" w:rsidRPr="006A20CE" w:rsidRDefault="00520A9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A47A84" w:rsidRPr="006A20CE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6A20CE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C41F47" w:rsidRPr="006A20CE" w:rsidRDefault="00C41F4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1160"/>
        <w:gridCol w:w="5245"/>
        <w:gridCol w:w="3909"/>
      </w:tblGrid>
      <w:tr w:rsidR="00A47A84" w:rsidRPr="006A20CE" w:rsidTr="006A20CE">
        <w:tc>
          <w:tcPr>
            <w:tcW w:w="1160" w:type="dxa"/>
            <w:vAlign w:val="center"/>
          </w:tcPr>
          <w:p w:rsidR="00A47A84" w:rsidRPr="006A20CE" w:rsidRDefault="00A47A84" w:rsidP="006A2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6A20C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6A20C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6A20C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  <w:vAlign w:val="center"/>
          </w:tcPr>
          <w:p w:rsidR="00A47A84" w:rsidRPr="006A20CE" w:rsidRDefault="00A47A84" w:rsidP="006A2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6A20C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6A20C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6A20C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3909" w:type="dxa"/>
            <w:vAlign w:val="center"/>
          </w:tcPr>
          <w:p w:rsidR="00A47A84" w:rsidRPr="006A20CE" w:rsidRDefault="00A47A84" w:rsidP="006A2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6A20C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0A2BCE" w:rsidRPr="006A20CE" w:rsidTr="006A20CE">
        <w:trPr>
          <w:trHeight w:val="312"/>
        </w:trPr>
        <w:tc>
          <w:tcPr>
            <w:tcW w:w="1160" w:type="dxa"/>
            <w:vAlign w:val="center"/>
          </w:tcPr>
          <w:p w:rsidR="000A2BCE" w:rsidRPr="006A20CE" w:rsidRDefault="00311B07" w:rsidP="006A20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6A20C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5245" w:type="dxa"/>
            <w:vAlign w:val="center"/>
          </w:tcPr>
          <w:p w:rsidR="000A2BCE" w:rsidRPr="006A20CE" w:rsidRDefault="00B50508" w:rsidP="006A20C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A20C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"Дельрус РК"</w:t>
            </w:r>
          </w:p>
        </w:tc>
        <w:tc>
          <w:tcPr>
            <w:tcW w:w="3909" w:type="dxa"/>
            <w:vAlign w:val="center"/>
          </w:tcPr>
          <w:p w:rsidR="000A2BCE" w:rsidRPr="006A20CE" w:rsidRDefault="00BD3E80" w:rsidP="006A20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6A20C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</w:t>
            </w:r>
            <w:r w:rsidR="000A2BCE" w:rsidRPr="006A20C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311B07" w:rsidRPr="006A20C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0A2BCE" w:rsidRPr="006A20C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</w:t>
            </w:r>
            <w:r w:rsidR="00311B07" w:rsidRPr="006A20C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0A2BCE" w:rsidRPr="006A20C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г.           1</w:t>
            </w:r>
            <w:r w:rsidR="00520A98" w:rsidRPr="006A20C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0A2BCE" w:rsidRPr="006A20C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6A20C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520A98" w:rsidRPr="006A20C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0A2BCE" w:rsidRPr="006A20C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B50508" w:rsidRPr="006A20CE" w:rsidTr="006A20CE">
        <w:tc>
          <w:tcPr>
            <w:tcW w:w="1160" w:type="dxa"/>
            <w:vAlign w:val="center"/>
          </w:tcPr>
          <w:p w:rsidR="00B50508" w:rsidRPr="006A20CE" w:rsidRDefault="00B50508" w:rsidP="006A20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6A20C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5245" w:type="dxa"/>
            <w:vAlign w:val="center"/>
          </w:tcPr>
          <w:p w:rsidR="00B50508" w:rsidRPr="006A20CE" w:rsidRDefault="00B50508" w:rsidP="006A20C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A20C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"Мелиор LTD"</w:t>
            </w:r>
          </w:p>
        </w:tc>
        <w:tc>
          <w:tcPr>
            <w:tcW w:w="3909" w:type="dxa"/>
            <w:vAlign w:val="center"/>
          </w:tcPr>
          <w:p w:rsidR="00B50508" w:rsidRPr="006A20CE" w:rsidRDefault="00BD3E80" w:rsidP="006A2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C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</w:t>
            </w:r>
            <w:r w:rsidR="00B50508" w:rsidRPr="006A20C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.01.2021г.           1</w:t>
            </w:r>
            <w:r w:rsidRPr="006A20C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B50508" w:rsidRPr="006A20C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:0</w:t>
            </w:r>
            <w:r w:rsidRPr="006A20C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B50508" w:rsidRPr="006A20C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B50508" w:rsidRPr="006A20CE" w:rsidTr="006A20CE">
        <w:tc>
          <w:tcPr>
            <w:tcW w:w="1160" w:type="dxa"/>
            <w:vAlign w:val="center"/>
          </w:tcPr>
          <w:p w:rsidR="00B50508" w:rsidRPr="006A20CE" w:rsidRDefault="00B50508" w:rsidP="006A20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6A20C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5245" w:type="dxa"/>
            <w:vAlign w:val="center"/>
          </w:tcPr>
          <w:p w:rsidR="00B50508" w:rsidRPr="006A20CE" w:rsidRDefault="00B50508" w:rsidP="006A20C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A20C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"ОрдаМед Алматы"</w:t>
            </w:r>
          </w:p>
        </w:tc>
        <w:tc>
          <w:tcPr>
            <w:tcW w:w="3909" w:type="dxa"/>
            <w:vAlign w:val="center"/>
          </w:tcPr>
          <w:p w:rsidR="00B50508" w:rsidRPr="006A20CE" w:rsidRDefault="00BD3E80" w:rsidP="006A2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C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28</w:t>
            </w:r>
            <w:r w:rsidR="00B50508" w:rsidRPr="006A20C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.01.2021г.           10:0</w:t>
            </w:r>
            <w:r w:rsidRPr="006A20C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B50508" w:rsidRPr="006A20C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</w:tbl>
    <w:p w:rsidR="008C7E5E" w:rsidRPr="006A20C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20CE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6A20CE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A03ECC" w:rsidRPr="006A20CE" w:rsidRDefault="00A03ECC" w:rsidP="00A03ECC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6A20CE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6A20CE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6A20C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6A20CE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0CE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6A20CE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0CE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6A20CE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6A20CE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6A20CE" w:rsidRDefault="00365E07" w:rsidP="00365E0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6A20C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6A20CE" w:rsidRDefault="00365E07" w:rsidP="0036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CE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</w:tbl>
    <w:p w:rsidR="002346A2" w:rsidRPr="006A20CE" w:rsidRDefault="002346A2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6A20CE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A20C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6A20CE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A03ECC" w:rsidRPr="006A20CE" w:rsidRDefault="00A03ECC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6A20CE" w:rsidTr="006A20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6A20CE" w:rsidRDefault="005D1F0F" w:rsidP="006A2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0C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6A20CE" w:rsidRDefault="005D1F0F" w:rsidP="006A2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0CE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6A20CE" w:rsidRDefault="005D1F0F" w:rsidP="006A2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0CE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6A20CE" w:rsidRDefault="005D1F0F" w:rsidP="006A2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0CE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BD3E80" w:rsidRPr="006A20CE" w:rsidTr="006A20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80" w:rsidRPr="006A20CE" w:rsidRDefault="00BD3E80" w:rsidP="006A20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6A20C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80" w:rsidRPr="006A20CE" w:rsidRDefault="00BD3E80" w:rsidP="006A20C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A20C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"Мелиор LTD"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80" w:rsidRPr="006A20CE" w:rsidRDefault="00BD3E80" w:rsidP="006A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0C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г. </w:t>
            </w:r>
            <w:r w:rsidR="00C73C74" w:rsidRPr="006A20CE">
              <w:rPr>
                <w:rFonts w:ascii="Times New Roman" w:hAnsi="Times New Roman"/>
                <w:sz w:val="20"/>
                <w:szCs w:val="20"/>
                <w:lang w:val="kk-KZ"/>
              </w:rPr>
              <w:t>Нур-Султан, Желтоксан 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80" w:rsidRPr="006A20CE" w:rsidRDefault="00530247" w:rsidP="006A20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20C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6A20CE" w:rsidRPr="006A20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A20CE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  <w:r w:rsidR="006A20CE" w:rsidRPr="006A20CE">
              <w:rPr>
                <w:rFonts w:ascii="Times New Roman" w:hAnsi="Times New Roman"/>
                <w:color w:val="000000"/>
                <w:sz w:val="20"/>
                <w:szCs w:val="20"/>
              </w:rPr>
              <w:t>4 000,00</w:t>
            </w:r>
          </w:p>
        </w:tc>
      </w:tr>
      <w:tr w:rsidR="00BD3E80" w:rsidRPr="006A20CE" w:rsidTr="006A20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80" w:rsidRPr="006A20CE" w:rsidRDefault="00530247" w:rsidP="006A20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6A20C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80" w:rsidRPr="006A20CE" w:rsidRDefault="00BD3E80" w:rsidP="006A20C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A20C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"ОрдаМед Алматы"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80" w:rsidRPr="006A20CE" w:rsidRDefault="00BD3E80" w:rsidP="006A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20C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г. Алматы, </w:t>
            </w:r>
            <w:r w:rsidR="00C73C74" w:rsidRPr="006A20CE">
              <w:rPr>
                <w:rFonts w:ascii="Times New Roman" w:hAnsi="Times New Roman"/>
                <w:sz w:val="20"/>
                <w:szCs w:val="20"/>
                <w:lang w:val="kk-KZ"/>
              </w:rPr>
              <w:t>ул. Курмангазы д.141, н.п. 163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80" w:rsidRPr="006A20CE" w:rsidRDefault="006A20CE" w:rsidP="006A20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20CE">
              <w:rPr>
                <w:rFonts w:ascii="Times New Roman" w:hAnsi="Times New Roman"/>
                <w:color w:val="000000"/>
                <w:sz w:val="20"/>
                <w:szCs w:val="20"/>
              </w:rPr>
              <w:t>5 692 600,00</w:t>
            </w:r>
          </w:p>
        </w:tc>
      </w:tr>
    </w:tbl>
    <w:p w:rsidR="00444AE1" w:rsidRPr="006A20CE" w:rsidRDefault="00444AE1" w:rsidP="00C9416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</w:p>
    <w:p w:rsidR="00553216" w:rsidRPr="006A20CE" w:rsidRDefault="00D50595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A20CE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6A20C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6A20C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6A20CE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6A20C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BD3E80" w:rsidRPr="006A20C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12</w:t>
      </w:r>
      <w:r w:rsidR="007B5250" w:rsidRPr="006A20CE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1257D7" w:rsidRPr="006A20CE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6A20C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6A20C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</w:t>
      </w:r>
    </w:p>
    <w:p w:rsidR="00553216" w:rsidRPr="006A20CE" w:rsidRDefault="00553216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A20C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sectPr w:rsidR="00553216" w:rsidRPr="006A20CE" w:rsidSect="00EF73C1">
      <w:footerReference w:type="default" r:id="rId8"/>
      <w:pgSz w:w="11906" w:h="16838"/>
      <w:pgMar w:top="568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247" w:rsidRDefault="00530247">
      <w:pPr>
        <w:spacing w:after="0" w:line="240" w:lineRule="auto"/>
      </w:pPr>
      <w:r>
        <w:separator/>
      </w:r>
    </w:p>
  </w:endnote>
  <w:endnote w:type="continuationSeparator" w:id="1">
    <w:p w:rsidR="00530247" w:rsidRDefault="0053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47" w:rsidRDefault="00530247">
    <w:pPr>
      <w:pStyle w:val="a5"/>
      <w:jc w:val="center"/>
    </w:pPr>
    <w:fldSimple w:instr=" PAGE   \* MERGEFORMAT ">
      <w:r w:rsidR="0054043F">
        <w:rPr>
          <w:noProof/>
        </w:rPr>
        <w:t>1</w:t>
      </w:r>
    </w:fldSimple>
  </w:p>
  <w:p w:rsidR="00530247" w:rsidRDefault="005302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247" w:rsidRDefault="00530247">
      <w:pPr>
        <w:spacing w:after="0" w:line="240" w:lineRule="auto"/>
      </w:pPr>
      <w:r>
        <w:separator/>
      </w:r>
    </w:p>
  </w:footnote>
  <w:footnote w:type="continuationSeparator" w:id="1">
    <w:p w:rsidR="00530247" w:rsidRDefault="00530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007A4"/>
    <w:rsid w:val="00005B69"/>
    <w:rsid w:val="00011873"/>
    <w:rsid w:val="00013325"/>
    <w:rsid w:val="00015FB9"/>
    <w:rsid w:val="00025B24"/>
    <w:rsid w:val="00025BEB"/>
    <w:rsid w:val="00025FA3"/>
    <w:rsid w:val="0002758F"/>
    <w:rsid w:val="000275C3"/>
    <w:rsid w:val="000275CE"/>
    <w:rsid w:val="000302AD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D96"/>
    <w:rsid w:val="00071F66"/>
    <w:rsid w:val="0007471B"/>
    <w:rsid w:val="0007478B"/>
    <w:rsid w:val="0007620F"/>
    <w:rsid w:val="00081DA0"/>
    <w:rsid w:val="0008286A"/>
    <w:rsid w:val="00083F37"/>
    <w:rsid w:val="00083F7C"/>
    <w:rsid w:val="00085FF7"/>
    <w:rsid w:val="00092985"/>
    <w:rsid w:val="000A0AB1"/>
    <w:rsid w:val="000A2A32"/>
    <w:rsid w:val="000A2BCE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57D7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19C2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0719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6041"/>
    <w:rsid w:val="00216895"/>
    <w:rsid w:val="00220AA8"/>
    <w:rsid w:val="002212FF"/>
    <w:rsid w:val="002346A2"/>
    <w:rsid w:val="00240A95"/>
    <w:rsid w:val="00240F65"/>
    <w:rsid w:val="002473EF"/>
    <w:rsid w:val="00253777"/>
    <w:rsid w:val="002557DB"/>
    <w:rsid w:val="0026449C"/>
    <w:rsid w:val="00266804"/>
    <w:rsid w:val="00267A8C"/>
    <w:rsid w:val="00273AC7"/>
    <w:rsid w:val="0027744C"/>
    <w:rsid w:val="00280A43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086B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113B1"/>
    <w:rsid w:val="00311B07"/>
    <w:rsid w:val="00320FB9"/>
    <w:rsid w:val="00334336"/>
    <w:rsid w:val="003347AD"/>
    <w:rsid w:val="00337AD1"/>
    <w:rsid w:val="00342E31"/>
    <w:rsid w:val="00342F09"/>
    <w:rsid w:val="00344E4F"/>
    <w:rsid w:val="00345EF4"/>
    <w:rsid w:val="003460B2"/>
    <w:rsid w:val="003471A0"/>
    <w:rsid w:val="00353BB5"/>
    <w:rsid w:val="003561D5"/>
    <w:rsid w:val="00362238"/>
    <w:rsid w:val="00365E07"/>
    <w:rsid w:val="00366A00"/>
    <w:rsid w:val="00370F37"/>
    <w:rsid w:val="00372681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4FDC"/>
    <w:rsid w:val="003B7954"/>
    <w:rsid w:val="003C1392"/>
    <w:rsid w:val="003C1811"/>
    <w:rsid w:val="003C4FD0"/>
    <w:rsid w:val="003D0715"/>
    <w:rsid w:val="003D1CE4"/>
    <w:rsid w:val="003D2E79"/>
    <w:rsid w:val="003D4817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1981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92F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0A98"/>
    <w:rsid w:val="00525495"/>
    <w:rsid w:val="00526F04"/>
    <w:rsid w:val="00527F00"/>
    <w:rsid w:val="00530247"/>
    <w:rsid w:val="00530564"/>
    <w:rsid w:val="0053755D"/>
    <w:rsid w:val="0054043F"/>
    <w:rsid w:val="0055102C"/>
    <w:rsid w:val="00551F94"/>
    <w:rsid w:val="00553216"/>
    <w:rsid w:val="0055480B"/>
    <w:rsid w:val="00556F64"/>
    <w:rsid w:val="00557627"/>
    <w:rsid w:val="0057142C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53277"/>
    <w:rsid w:val="00660176"/>
    <w:rsid w:val="00660A8D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20CE"/>
    <w:rsid w:val="006A28FD"/>
    <w:rsid w:val="006A4B06"/>
    <w:rsid w:val="006A6E61"/>
    <w:rsid w:val="006B3893"/>
    <w:rsid w:val="006B3FE4"/>
    <w:rsid w:val="006B4D1B"/>
    <w:rsid w:val="006B5F8C"/>
    <w:rsid w:val="006C0378"/>
    <w:rsid w:val="006C07E3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E76DE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38DD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3963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DBC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5650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57462"/>
    <w:rsid w:val="00963DD5"/>
    <w:rsid w:val="00971C79"/>
    <w:rsid w:val="00972D32"/>
    <w:rsid w:val="009738AC"/>
    <w:rsid w:val="00980DF2"/>
    <w:rsid w:val="009816E3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3ECC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B210D"/>
    <w:rsid w:val="00AB2EF3"/>
    <w:rsid w:val="00AB411F"/>
    <w:rsid w:val="00AB60C4"/>
    <w:rsid w:val="00AB7371"/>
    <w:rsid w:val="00AB79E2"/>
    <w:rsid w:val="00AC3AFD"/>
    <w:rsid w:val="00AC59D3"/>
    <w:rsid w:val="00AC783C"/>
    <w:rsid w:val="00AD448D"/>
    <w:rsid w:val="00AD540A"/>
    <w:rsid w:val="00AE47BE"/>
    <w:rsid w:val="00AF05B1"/>
    <w:rsid w:val="00AF4C3E"/>
    <w:rsid w:val="00AF56FB"/>
    <w:rsid w:val="00AF719A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0508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014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3EB6"/>
    <w:rsid w:val="00BC4AD1"/>
    <w:rsid w:val="00BD2419"/>
    <w:rsid w:val="00BD30C1"/>
    <w:rsid w:val="00BD3E80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1F47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3C74"/>
    <w:rsid w:val="00C74E41"/>
    <w:rsid w:val="00C75312"/>
    <w:rsid w:val="00C75A6E"/>
    <w:rsid w:val="00C76252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E6C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178B2"/>
    <w:rsid w:val="00E20253"/>
    <w:rsid w:val="00E2163C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EF73C1"/>
    <w:rsid w:val="00F00D84"/>
    <w:rsid w:val="00F07709"/>
    <w:rsid w:val="00F1044A"/>
    <w:rsid w:val="00F10AE8"/>
    <w:rsid w:val="00F14C3E"/>
    <w:rsid w:val="00F15353"/>
    <w:rsid w:val="00F16DF8"/>
    <w:rsid w:val="00F321EF"/>
    <w:rsid w:val="00F32863"/>
    <w:rsid w:val="00F4115B"/>
    <w:rsid w:val="00F43909"/>
    <w:rsid w:val="00F47C50"/>
    <w:rsid w:val="00F53C3F"/>
    <w:rsid w:val="00F66551"/>
    <w:rsid w:val="00F66F82"/>
    <w:rsid w:val="00F72DB5"/>
    <w:rsid w:val="00F74592"/>
    <w:rsid w:val="00F84E5F"/>
    <w:rsid w:val="00FA0C71"/>
    <w:rsid w:val="00FA65F2"/>
    <w:rsid w:val="00FB318F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905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9056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9056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9056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2">
    <w:name w:val="xl92"/>
    <w:basedOn w:val="a"/>
    <w:rsid w:val="009056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9056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05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06DB-D17F-446B-85B3-1BE114DC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6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301</cp:revision>
  <cp:lastPrinted>2020-02-04T03:56:00Z</cp:lastPrinted>
  <dcterms:created xsi:type="dcterms:W3CDTF">2018-08-06T08:55:00Z</dcterms:created>
  <dcterms:modified xsi:type="dcterms:W3CDTF">2021-02-04T11:40:00Z</dcterms:modified>
</cp:coreProperties>
</file>