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94767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7D0B10" w:rsidRPr="007D0B10">
        <w:rPr>
          <w:rFonts w:ascii="Times New Roman" w:hAnsi="Times New Roman"/>
          <w:sz w:val="20"/>
          <w:szCs w:val="20"/>
        </w:rPr>
        <w:t>1</w:t>
      </w:r>
      <w:r w:rsidR="00947678" w:rsidRPr="00947678">
        <w:rPr>
          <w:rFonts w:ascii="Times New Roman" w:hAnsi="Times New Roman"/>
          <w:sz w:val="20"/>
          <w:szCs w:val="20"/>
        </w:rPr>
        <w:t>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C22BB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03"/>
        <w:gridCol w:w="1695"/>
        <w:gridCol w:w="3082"/>
        <w:gridCol w:w="1142"/>
        <w:gridCol w:w="1286"/>
        <w:gridCol w:w="1220"/>
        <w:gridCol w:w="1560"/>
      </w:tblGrid>
      <w:tr w:rsidR="00C22BBD" w:rsidRPr="00C22BBD" w:rsidTr="00C22BBD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C22BBD" w:rsidRPr="00C22BBD" w:rsidTr="00C22BBD">
        <w:trPr>
          <w:trHeight w:val="12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одноразовый пластиковый контейнер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Одноразовый  пластиковый  контейнер для отходов 600мл. Пластиковый контейнер, применяется для слива отходов в анализаторах серии 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10 600,00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53 000,00   </w:t>
            </w:r>
          </w:p>
        </w:tc>
      </w:tr>
      <w:tr w:rsidR="00C22BBD" w:rsidRPr="00C22BBD" w:rsidTr="00C22BBD">
        <w:trPr>
          <w:trHeight w:val="10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 сервисный годовой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Включает в себя фильтры, прокладки, уплотнители, предназначенные для ежегодной замены в анализаторах серии ABL700/800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785 365,00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785 365,00   </w:t>
            </w:r>
          </w:p>
        </w:tc>
      </w:tr>
      <w:tr w:rsidR="00C22BBD" w:rsidRPr="00C22BBD" w:rsidTr="00C22BBD">
        <w:trPr>
          <w:trHeight w:val="15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реферненого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89 535,00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89 535,00   </w:t>
            </w:r>
          </w:p>
        </w:tc>
      </w:tr>
      <w:tr w:rsidR="00C22BBD" w:rsidRPr="00C22BBD" w:rsidTr="00C22BBD">
        <w:trPr>
          <w:trHeight w:val="17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мембраны калий электрод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ионы калия. Применяется для работы анализаторов ABL700/800.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658 015,00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658 015,00   </w:t>
            </w:r>
          </w:p>
        </w:tc>
      </w:tr>
      <w:tr w:rsidR="00C22BBD" w:rsidRPr="00C22BBD" w:rsidTr="00C22BBD">
        <w:trPr>
          <w:trHeight w:val="20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мембраны кальция 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 ионы кальция. Применяется для работы анализаторов ABL700/ABL800.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658 015,00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658 015,00   </w:t>
            </w:r>
          </w:p>
        </w:tc>
      </w:tr>
      <w:tr w:rsidR="00C22BBD" w:rsidRPr="00C22BBD" w:rsidTr="00C22BBD">
        <w:trPr>
          <w:trHeight w:val="48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мембраны хлор-электрода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 ионы хлора. Применяется для работы анализаторов ABL700/800. Для </w:t>
            </w: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658 015,00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658 015,00   </w:t>
            </w:r>
          </w:p>
        </w:tc>
      </w:tr>
      <w:tr w:rsidR="00C22BBD" w:rsidRPr="00C22BBD" w:rsidTr="00C22BBD">
        <w:trPr>
          <w:trHeight w:val="6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мембрана натрия-электрода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ионы натрия. Применяется для работы анализаторов ABL700/800.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658 015,00   </w:t>
            </w:r>
          </w:p>
        </w:tc>
      </w:tr>
      <w:tr w:rsidR="00C22BBD" w:rsidRPr="00C22BBD" w:rsidTr="00C22BBD">
        <w:trPr>
          <w:trHeight w:val="69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мембрана рСО2-электрода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СО2 ионы. Применяется для работы анализаторов ABL700/ABL800.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400 065,00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400 065,00   </w:t>
            </w:r>
          </w:p>
        </w:tc>
      </w:tr>
      <w:tr w:rsidR="00C22BBD" w:rsidRPr="00C22BBD" w:rsidTr="00C22BBD">
        <w:trPr>
          <w:trHeight w:val="20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мембрана рО2 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О2 ионы. Применяется для работы анализаторов ABL700/ABL800.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400 065,00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400 065,00   </w:t>
            </w:r>
          </w:p>
        </w:tc>
      </w:tr>
      <w:tr w:rsidR="00C22BBD" w:rsidRPr="00C22BBD" w:rsidTr="00C22BBD">
        <w:trPr>
          <w:trHeight w:val="17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мембрана электрода глюкозы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 ионы глюкозы. Применяется для работы анализаторов ABL700/800.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226 045,00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226 045,00   </w:t>
            </w:r>
          </w:p>
        </w:tc>
      </w:tr>
      <w:tr w:rsidR="00C22BBD" w:rsidRPr="00C22BBD" w:rsidTr="00C22BBD">
        <w:trPr>
          <w:trHeight w:val="178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мембрана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лактатного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Ионоселективны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 ионы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лактата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Применяется для работы анализаторов ABL700/800.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шт./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226 045,00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226 045,00   </w:t>
            </w:r>
          </w:p>
        </w:tc>
      </w:tr>
      <w:tr w:rsidR="00C22BBD" w:rsidRPr="00C22BBD" w:rsidTr="00C22BBD">
        <w:trPr>
          <w:trHeight w:val="10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tHb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калибровочный раствор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Применяется для автоматической калибровки системы анализатора ABL700/800 по гемоглобину. 1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=4 ампулы по 2 мл.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63 355,00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63 355,00   </w:t>
            </w:r>
          </w:p>
        </w:tc>
      </w:tr>
      <w:tr w:rsidR="00C22BBD" w:rsidRPr="00C22BBD" w:rsidTr="00C22BBD">
        <w:trPr>
          <w:trHeight w:val="20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 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AutoCheck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5+ (BG/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/OXI/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Bil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/LYT/MET) для оценки точности 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188 750,00   </w:t>
            </w:r>
          </w:p>
        </w:tc>
      </w:tr>
      <w:tr w:rsidR="00C22BBD" w:rsidRPr="00C22BBD" w:rsidTr="00C22BBD">
        <w:trPr>
          <w:trHeight w:val="204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AutoCheck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5+ (BG/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/OXI/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Bil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/LYT/MET) для оценки точности 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прецизионности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30амп./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188 750,00   </w:t>
            </w:r>
          </w:p>
        </w:tc>
      </w:tr>
      <w:tr w:rsidR="00C22BBD" w:rsidRPr="00C22BBD" w:rsidTr="00C22BBD">
        <w:trPr>
          <w:trHeight w:val="27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 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AutoCheck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5+ (BG/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pH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/OXI/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Bil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/LYT/MET) для оценки точности 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прецизионности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188 750,00   </w:t>
            </w:r>
          </w:p>
        </w:tc>
      </w:tr>
      <w:tr w:rsidR="00C22BBD" w:rsidRPr="00C22BBD" w:rsidTr="00C22BBD">
        <w:trPr>
          <w:trHeight w:val="27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ауточек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уровень 4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 автоматического контроля качества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AutoCheck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5+ (BG/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pH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/OXI/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Bil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/LYT/MET) для оценки точности 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прецизионности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188 755,00   </w:t>
            </w:r>
          </w:p>
        </w:tc>
      </w:tr>
      <w:tr w:rsidR="00C22BBD" w:rsidRPr="00C22BBD" w:rsidTr="00C22BBD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очищающий р-р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vitro.Содержит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неорганические соли, буфер, антикоагулянт, консервант и ПАВ.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87 450,00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874 500,00   </w:t>
            </w:r>
          </w:p>
        </w:tc>
      </w:tr>
      <w:tr w:rsidR="00C22BBD" w:rsidRPr="00C22BBD" w:rsidTr="00C22BBD">
        <w:trPr>
          <w:trHeight w:val="151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калибровочный раствор 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vitro.Содержит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K,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Na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Ca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Cl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cGlu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cLac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буфер, рН 7,40, для калибровки рН электрода, электролитного 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метаболитного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87 450,00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874 500,00   </w:t>
            </w:r>
          </w:p>
        </w:tc>
      </w:tr>
      <w:tr w:rsidR="00C22BBD" w:rsidRPr="00C22BBD" w:rsidTr="00C22BBD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калибровочный раствор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vitro.Содержит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K,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Na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Ca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Cl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буфер, рН 6,9, для калибровки рН электрода, электролитного 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метаболитного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электродов.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87 450,00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174 900,00   </w:t>
            </w:r>
          </w:p>
        </w:tc>
      </w:tr>
      <w:tr w:rsidR="00C22BBD" w:rsidRPr="00C22BBD" w:rsidTr="00C22BBD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калибровочным газом 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Газовый баллон, наполненный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прецезионными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трехкомпонентными газовыми смесями (19,8% О2, 5,6% СО2, азот), предназначенные для калибровки электродов рО2, рСО2 в анализаторах ABL800/ABL700. Давление 34 бар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182 045,00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182 045,00   </w:t>
            </w:r>
          </w:p>
        </w:tc>
      </w:tr>
      <w:tr w:rsidR="00C22BBD" w:rsidRPr="00C22BBD" w:rsidTr="00C22BBD">
        <w:trPr>
          <w:trHeight w:val="21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калибровочным газом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Газовый баллон, наполненный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прецезионными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двухкомпонентными газовыми смесями (11,2% СО2, азот), предназначенные для калибровки электродов рО2, рСО2 в анализаторах ABL800/ ABL 700. Давление 34 бар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балон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182 045,00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182 045,00   </w:t>
            </w:r>
          </w:p>
        </w:tc>
      </w:tr>
      <w:tr w:rsidR="00C22BBD" w:rsidRPr="00C22BBD" w:rsidTr="00C22BBD">
        <w:trPr>
          <w:trHeight w:val="12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термобумага в рулонах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Применяется для работы термопринтера в анализаторах ABL700/800, 8 рулонов/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упак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, в 1 рул-44 м..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в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53 125,00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53 125,00   </w:t>
            </w:r>
          </w:p>
        </w:tc>
      </w:tr>
      <w:tr w:rsidR="00C22BBD" w:rsidRPr="00C22BBD" w:rsidTr="00C22BBD">
        <w:trPr>
          <w:trHeight w:val="9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гипохлорита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Объем 100 мл. Применяется для удаления белков в анализаторах ABL. Для диагностики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in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vitro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63 355,00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63 355,00   </w:t>
            </w:r>
          </w:p>
        </w:tc>
      </w:tr>
      <w:tr w:rsidR="00C22BBD" w:rsidRPr="00C22BBD" w:rsidTr="00C22BBD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электрод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Цилиндрический корпус, внутри которого находится ионно-чувствительный элемент на Са2+ для анализаторов серии ABL700/800 (945-616)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864 485,00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864 485,00   </w:t>
            </w:r>
          </w:p>
        </w:tc>
      </w:tr>
      <w:tr w:rsidR="00C22BBD" w:rsidRPr="00C22BBD" w:rsidTr="00C22BBD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электрод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Цилиндрический корпус, внутри которого находится ионно-чувствительный элемент на K+ для анализаторов серии ABL700/800 (945-615)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864 485,00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864 485,00   </w:t>
            </w:r>
          </w:p>
        </w:tc>
      </w:tr>
      <w:tr w:rsidR="00C22BBD" w:rsidRPr="00C22BBD" w:rsidTr="00C22BBD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натрий электрод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Na</w:t>
            </w:r>
            <w:proofErr w:type="spellEnd"/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+ для анализаторов серии ABL700/800 (945-618)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864 485,00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864 485,00   </w:t>
            </w:r>
          </w:p>
        </w:tc>
      </w:tr>
      <w:tr w:rsidR="00C22BBD" w:rsidRPr="00C22BBD" w:rsidTr="00C22BBD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игла забора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Зонд для забора проб из капилляра/шприца в анализаторах серии ABL800. Представляет собой стальной цилиндр с диаметром основания 3 мм и длиной 50 мм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298 865,00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298 865,00   </w:t>
            </w:r>
          </w:p>
        </w:tc>
      </w:tr>
      <w:tr w:rsidR="00C22BBD" w:rsidRPr="00C22BBD" w:rsidTr="00C22BBD">
        <w:trPr>
          <w:trHeight w:val="18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магнит для капилляров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Магнит для капилляра в пластиковом корпусе в виде подковы, предназначенный для перемешивания пробы крови путем передвижения стального стержня внутри стеклянного капилляры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16 275,00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16 275,00   </w:t>
            </w:r>
          </w:p>
        </w:tc>
      </w:tr>
      <w:tr w:rsidR="00C22BBD" w:rsidRPr="00C22BBD" w:rsidTr="00C22BBD">
        <w:trPr>
          <w:trHeight w:val="15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уловитель сгустков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Упаковка содержит 250 шт. пластиковых насадок на капилляры, предотвращающих попадание сгустков крови в анализатор  серии ABL800/ABL700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61 250,00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61 250,00   </w:t>
            </w:r>
          </w:p>
        </w:tc>
      </w:tr>
      <w:tr w:rsidR="00C22BBD" w:rsidRPr="00C22BBD" w:rsidTr="00C22BBD">
        <w:trPr>
          <w:trHeight w:val="3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22BB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11 004 855,00   </w:t>
            </w:r>
          </w:p>
        </w:tc>
      </w:tr>
    </w:tbl>
    <w:p w:rsidR="00E35B82" w:rsidRDefault="00E35B82" w:rsidP="00E35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053FCD" w:rsidTr="005D2B2F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5D2B2F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C22BBD" w:rsidRDefault="00C22BBD" w:rsidP="00E35B8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Мелиор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LTD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95DD4" w:rsidRPr="009F5395" w:rsidRDefault="00C22BBD" w:rsidP="00E35B8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04.02.2019г. 09:43</w:t>
            </w:r>
          </w:p>
        </w:tc>
      </w:tr>
      <w:tr w:rsidR="006021E2" w:rsidRPr="00183A1F" w:rsidTr="005D2B2F">
        <w:tc>
          <w:tcPr>
            <w:tcW w:w="675" w:type="dxa"/>
          </w:tcPr>
          <w:p w:rsidR="006021E2" w:rsidRPr="003D0715" w:rsidRDefault="006021E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Pr="00C22BBD" w:rsidRDefault="002E6848" w:rsidP="00E35B8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«Медицина Астаны»</w:t>
            </w:r>
          </w:p>
        </w:tc>
        <w:tc>
          <w:tcPr>
            <w:tcW w:w="4394" w:type="dxa"/>
          </w:tcPr>
          <w:p w:rsidR="006021E2" w:rsidRPr="00183A1F" w:rsidRDefault="002E6848" w:rsidP="002E68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04.02.2019г. 14:02</w:t>
            </w:r>
          </w:p>
        </w:tc>
      </w:tr>
    </w:tbl>
    <w:p w:rsidR="00C26F90" w:rsidRPr="00183A1F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947678" w:rsidRPr="00947678" w:rsidRDefault="00345EF4" w:rsidP="0094767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947678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2E6848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48" w:rsidRPr="003D0715" w:rsidRDefault="002E6848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48" w:rsidRPr="00C22BBD" w:rsidRDefault="002E6848" w:rsidP="002E684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Мелиор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LTD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48" w:rsidRPr="009D4012" w:rsidRDefault="002E6848" w:rsidP="00A17F3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 Астана, ул Желтоксан, 38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848" w:rsidRPr="002E6848" w:rsidRDefault="002E6848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684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10995600,00</w:t>
            </w:r>
          </w:p>
        </w:tc>
      </w:tr>
    </w:tbl>
    <w:p w:rsidR="00947678" w:rsidRDefault="00947678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</w:p>
    <w:p w:rsidR="00980DF2" w:rsidRPr="00947678" w:rsidRDefault="00974C8E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Cs w:val="24"/>
          <w:lang w:val="kk-KZ" w:eastAsia="ru-RU"/>
        </w:rPr>
        <w:t>С</w:t>
      </w:r>
      <w:r w:rsidR="00D50595" w:rsidRPr="009A032A">
        <w:rPr>
          <w:rFonts w:ascii="Times New Roman" w:eastAsia="Times New Roman" w:hAnsi="Times New Roman"/>
          <w:b/>
          <w:szCs w:val="24"/>
          <w:lang w:val="kk-KZ" w:eastAsia="ru-RU"/>
        </w:rPr>
        <w:t>м.</w:t>
      </w:r>
      <w:r w:rsidR="00233A37">
        <w:rPr>
          <w:rFonts w:ascii="Times New Roman" w:eastAsia="Times New Roman" w:hAnsi="Times New Roman"/>
          <w:b/>
          <w:szCs w:val="24"/>
          <w:lang w:val="kk-KZ" w:eastAsia="ru-RU"/>
        </w:rPr>
        <w:t xml:space="preserve"> </w:t>
      </w:r>
      <w:r w:rsidR="00D50595" w:rsidRPr="009A032A">
        <w:rPr>
          <w:rFonts w:ascii="Times New Roman" w:eastAsia="Times New Roman" w:hAnsi="Times New Roman"/>
          <w:b/>
          <w:szCs w:val="24"/>
          <w:lang w:val="kk-KZ" w:eastAsia="ru-RU"/>
        </w:rPr>
        <w:t>приложение Итоги-</w:t>
      </w:r>
      <w:r w:rsidR="00E12446" w:rsidRPr="009A032A">
        <w:rPr>
          <w:rFonts w:ascii="Times New Roman" w:eastAsia="Times New Roman" w:hAnsi="Times New Roman"/>
          <w:b/>
          <w:szCs w:val="24"/>
          <w:lang w:val="kk-KZ" w:eastAsia="ru-RU"/>
        </w:rPr>
        <w:t>1</w:t>
      </w:r>
      <w:r w:rsidR="00947678">
        <w:rPr>
          <w:rFonts w:ascii="Times New Roman" w:eastAsia="Times New Roman" w:hAnsi="Times New Roman"/>
          <w:b/>
          <w:szCs w:val="24"/>
          <w:lang w:val="en-US" w:eastAsia="ru-RU"/>
        </w:rPr>
        <w:t>3</w:t>
      </w:r>
    </w:p>
    <w:sectPr w:rsidR="00980DF2" w:rsidRPr="00947678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48" w:rsidRDefault="002E6848">
      <w:pPr>
        <w:spacing w:after="0" w:line="240" w:lineRule="auto"/>
      </w:pPr>
      <w:r>
        <w:separator/>
      </w:r>
    </w:p>
  </w:endnote>
  <w:endnote w:type="continuationSeparator" w:id="0">
    <w:p w:rsidR="002E6848" w:rsidRDefault="002E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48" w:rsidRDefault="002E684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C71">
      <w:rPr>
        <w:noProof/>
      </w:rPr>
      <w:t>5</w:t>
    </w:r>
    <w:r>
      <w:rPr>
        <w:noProof/>
      </w:rPr>
      <w:fldChar w:fldCharType="end"/>
    </w:r>
  </w:p>
  <w:p w:rsidR="002E6848" w:rsidRDefault="002E6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48" w:rsidRDefault="002E6848">
      <w:pPr>
        <w:spacing w:after="0" w:line="240" w:lineRule="auto"/>
      </w:pPr>
      <w:r>
        <w:separator/>
      </w:r>
    </w:p>
  </w:footnote>
  <w:footnote w:type="continuationSeparator" w:id="0">
    <w:p w:rsidR="002E6848" w:rsidRDefault="002E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1B"/>
    <w:rsid w:val="0007478B"/>
    <w:rsid w:val="0007620F"/>
    <w:rsid w:val="00081DA0"/>
    <w:rsid w:val="00085FF7"/>
    <w:rsid w:val="00090FD0"/>
    <w:rsid w:val="000910DD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66E35"/>
    <w:rsid w:val="0017445D"/>
    <w:rsid w:val="00176893"/>
    <w:rsid w:val="0017713F"/>
    <w:rsid w:val="0017715A"/>
    <w:rsid w:val="00183022"/>
    <w:rsid w:val="00183A1F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33A37"/>
    <w:rsid w:val="002404CC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E6848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30C71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21682"/>
    <w:rsid w:val="009316D9"/>
    <w:rsid w:val="00935A6C"/>
    <w:rsid w:val="00936576"/>
    <w:rsid w:val="00936A71"/>
    <w:rsid w:val="00947678"/>
    <w:rsid w:val="009524AF"/>
    <w:rsid w:val="00954CC8"/>
    <w:rsid w:val="00963DD5"/>
    <w:rsid w:val="00971C79"/>
    <w:rsid w:val="009738AC"/>
    <w:rsid w:val="00974C8E"/>
    <w:rsid w:val="00980DF2"/>
    <w:rsid w:val="00981C10"/>
    <w:rsid w:val="00987D49"/>
    <w:rsid w:val="009943C0"/>
    <w:rsid w:val="009A032A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D4012"/>
    <w:rsid w:val="009E09B7"/>
    <w:rsid w:val="009F080B"/>
    <w:rsid w:val="009F39EA"/>
    <w:rsid w:val="009F5395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0A1E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2BBD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5C4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C4C27"/>
    <w:rsid w:val="00EC65A2"/>
    <w:rsid w:val="00ED0F86"/>
    <w:rsid w:val="00ED3D54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B25E-BC0E-4989-B8BD-FC162645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81</cp:revision>
  <cp:lastPrinted>2019-02-13T09:33:00Z</cp:lastPrinted>
  <dcterms:created xsi:type="dcterms:W3CDTF">2018-08-06T08:55:00Z</dcterms:created>
  <dcterms:modified xsi:type="dcterms:W3CDTF">2019-02-13T09:47:00Z</dcterms:modified>
</cp:coreProperties>
</file>