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205D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05D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205D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0205D3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205D3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0205D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0205D3">
        <w:rPr>
          <w:rFonts w:ascii="Times New Roman" w:hAnsi="Times New Roman"/>
          <w:b/>
          <w:sz w:val="20"/>
          <w:szCs w:val="20"/>
        </w:rPr>
        <w:t>№</w:t>
      </w:r>
      <w:r w:rsidR="006C17CA" w:rsidRPr="000205D3">
        <w:rPr>
          <w:rFonts w:ascii="Times New Roman" w:hAnsi="Times New Roman"/>
          <w:b/>
          <w:sz w:val="20"/>
          <w:szCs w:val="20"/>
        </w:rPr>
        <w:t>1</w:t>
      </w:r>
      <w:r w:rsidR="00832325" w:rsidRPr="000205D3">
        <w:rPr>
          <w:rFonts w:ascii="Times New Roman" w:hAnsi="Times New Roman"/>
          <w:b/>
          <w:sz w:val="20"/>
          <w:szCs w:val="20"/>
        </w:rPr>
        <w:t>5</w:t>
      </w:r>
      <w:r w:rsidR="003471A0" w:rsidRPr="000205D3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205D3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205D3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5D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205D3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205D3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205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05D3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205D3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205D3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93C7C"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F2850"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093C7C"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20253" w:rsidRPr="000205D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="00796578"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205D3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6C17CA" w:rsidRPr="000205D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="00093C7C" w:rsidRPr="000205D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  <w:r w:rsidR="00205D44" w:rsidRPr="000205D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C17CA" w:rsidRPr="000205D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феврал</w:t>
            </w:r>
            <w:r w:rsidR="006E0C9F" w:rsidRPr="000205D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205D3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205D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205D3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205D3">
        <w:rPr>
          <w:rFonts w:ascii="Times New Roman" w:hAnsi="Times New Roman"/>
          <w:sz w:val="20"/>
          <w:szCs w:val="20"/>
        </w:rPr>
        <w:t xml:space="preserve"> </w:t>
      </w:r>
      <w:r w:rsidR="00C72935" w:rsidRPr="000205D3">
        <w:rPr>
          <w:rFonts w:ascii="Times New Roman" w:hAnsi="Times New Roman"/>
          <w:sz w:val="20"/>
          <w:szCs w:val="20"/>
        </w:rPr>
        <w:t>АО</w:t>
      </w:r>
      <w:r w:rsidR="00183022" w:rsidRPr="000205D3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205D3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83F37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205D3">
        <w:rPr>
          <w:rFonts w:ascii="Times New Roman" w:hAnsi="Times New Roman"/>
          <w:sz w:val="20"/>
          <w:szCs w:val="20"/>
        </w:rPr>
        <w:t>На основании</w:t>
      </w:r>
      <w:r w:rsidR="00183022" w:rsidRPr="000205D3">
        <w:rPr>
          <w:rFonts w:ascii="Times New Roman" w:hAnsi="Times New Roman"/>
          <w:sz w:val="20"/>
          <w:szCs w:val="20"/>
        </w:rPr>
        <w:t xml:space="preserve"> </w:t>
      </w:r>
      <w:r w:rsidR="00BF7B87" w:rsidRPr="000205D3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0205D3">
        <w:rPr>
          <w:rFonts w:ascii="Times New Roman" w:hAnsi="Times New Roman"/>
          <w:sz w:val="20"/>
          <w:szCs w:val="20"/>
        </w:rPr>
        <w:t>,</w:t>
      </w:r>
      <w:r w:rsidR="00183022" w:rsidRPr="000205D3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205D3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205D3">
        <w:rPr>
          <w:rFonts w:ascii="Times New Roman" w:hAnsi="Times New Roman"/>
          <w:sz w:val="20"/>
          <w:szCs w:val="20"/>
        </w:rPr>
        <w:t>АО</w:t>
      </w:r>
      <w:r w:rsidRPr="000205D3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205D3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205D3">
        <w:rPr>
          <w:rFonts w:ascii="Times New Roman" w:hAnsi="Times New Roman"/>
          <w:sz w:val="20"/>
          <w:szCs w:val="20"/>
        </w:rPr>
        <w:t xml:space="preserve">. </w:t>
      </w:r>
    </w:p>
    <w:p w:rsidR="000205D3" w:rsidRPr="000205D3" w:rsidRDefault="000205D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0205D3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205D3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0205D3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965"/>
        <w:gridCol w:w="3261"/>
        <w:gridCol w:w="850"/>
        <w:gridCol w:w="709"/>
        <w:gridCol w:w="1417"/>
        <w:gridCol w:w="1714"/>
      </w:tblGrid>
      <w:tr w:rsidR="00093C7C" w:rsidRPr="000205D3" w:rsidTr="00093C7C">
        <w:trPr>
          <w:trHeight w:val="300"/>
        </w:trPr>
        <w:tc>
          <w:tcPr>
            <w:tcW w:w="445" w:type="dxa"/>
            <w:shd w:val="clear" w:color="auto" w:fill="auto"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Характеристика, форма выпуска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Цена, тенге 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Сумма, тенге 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shd w:val="clear" w:color="auto" w:fill="auto"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Для Анализатора газов крови ABL 800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Одноразовый пластиковый контейнер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Одноразовый  пластиковый  контейнер для отходов 600мл. Пластиковый контейнер, применяется для слива отходов </w:t>
            </w:r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анализатора ABL800. Для диагностики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vitro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15,00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11 660,00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174900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Мембраны для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реферненого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электрода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Применяется для работы анализаторов ABL700/800. Для диагностики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vitro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3,00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98 490,00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295470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Мембраны калий электрод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Ионоселективны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ионы калия. Применяется для работы анализаторов ABL700/800. Для диагностики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vitro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723 815,00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723815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Мембраны кальция электрода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Ионоселективны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 ионы кальция. Применяется для работы анализаторов ABL700/ABL800. Для диагностики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vitro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723 815,00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723815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48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Мембраны </w:t>
            </w:r>
            <w:proofErr w:type="spellStart"/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хлор-электрода</w:t>
            </w:r>
            <w:proofErr w:type="spellEnd"/>
            <w:proofErr w:type="gramEnd"/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Ионоселективны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 ионы хлора. Применяется для работы анализаторов ABL700/800. Для диагностики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vitro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723 815,00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723815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69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Мембрана натрия-электрода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Ионоселективны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ионы натрия. Применяется для работы анализаторов ABL700/800. Для диагностики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vitro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723 815,00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723815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69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Мембрана рСО2-электрода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Ионоселективны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СО</w:t>
            </w:r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ионы. Применяется для работы анализаторов ABL700/ABL800. Для диагностики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vitro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2,00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440 070,00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880140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Мембрана рО</w:t>
            </w:r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электрода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Ионоселективны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О</w:t>
            </w:r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ионы. Применяется для работы анализаторов ABL700/ABL800. Для диагностики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vitro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2,00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440 070,00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880140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Мембрана электрода глюкозы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Ионоселективны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 ионы глюкозы. Применяется для работы анализаторов ABL700/800. Для диагностики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vitro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3,00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248 650,00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745950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Мембрана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лактатного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электрода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Ионоселективны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 ионы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лактата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Применяется для работы анализаторов ABL700/800. Для диагностики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vitro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3,00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248 650,00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745950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tHb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калибровочный раствор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Применяется для автоматической калибровки системы анализатора ABL700/800 по гемоглобину. 1 упак=4 ампулы по 2 мл.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амп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69 690,00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69690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Ауточек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уровень 1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AutoCheck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5+ (BG/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pH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/OXI/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Bil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/LYT/MET) для оценки точности 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прецизионности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 7 мл раствора. Заданные значения – ацидоз.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амп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2,00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207 625,00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415250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Ауточек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уровень 2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AutoCheck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5+ (BG/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pH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/OXI/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Bil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/LYT/MET) для оценки точности 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прецизионности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 7 мл раствора. Заданные значения – норма.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30амп./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2,00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207 625,00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415250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Ауточек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уровень 3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AutoCheck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5+ (BG/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pH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/OXI/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Bil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/LYT/MET) для оценки точности 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прецизионности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0,7 мл раствора. Заданные значения – алкалоз.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амп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2,00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207 625,00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415250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Ауточек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уровень 4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AutoCheck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5+ (BG/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pH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/OXI/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Bil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/LYT/MET) для оценки точности 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прецизионности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0,7 мл раствора. Заданные значения – алкалоз.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амп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2,00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207 625,00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415250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Очищающий раствор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Объем 175 мл. Применяется для очистки измерительной системы анализаторов ABL800. Для диагностики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vitro.Содержит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неорганические соли, буфер, антикоагулянт, консервант и ПАВ.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proofErr w:type="gram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лакон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20,00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96 195,00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1923900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1515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Калибровочный раствор 1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Объем 200 мл. Применяется для автоматической калибровки в анализаторах ABL800. Для диагностики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vitro.Содержит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K,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Na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Ca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Cl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cGlu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cLac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буфер,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рН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7,40, для калибровки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рН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электрода, электролитного 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метаболитного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электродов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20,00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96 195,00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1923900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Калибровочный раствор 2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Объем 200 мл. Применяется для автоматической калибровки в анализаторах ABL800. Для диагностики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vitro.Содержит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K,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Na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Ca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Cl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буфер,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рН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6,9, для калибровки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рН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электрода, электролитного 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метаболитного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электродов.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5,00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96 195,00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480975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Балон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 калибровочным газом 1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Газовый баллон, наполненный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прецезионными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трехкомпонентными газовыми смесями (19,8% О</w:t>
            </w:r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5,6% СО2, азот), предназначенные для калибровки электродов рО2, рСО2 в анализаторах ABL800/ABL700. Давление 34 бар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балон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200 250,00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200250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Балон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 калибровочным газом 2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Газовый баллон, наполненный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прецезионными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двухкомпонентными газовыми смесями (11,2% СО</w:t>
            </w:r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азот), предназначенные для калибровки электродов рО2, рСО2 в анализаторах ABL800/ ABL 700. Давление 34 бар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балон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200 250,00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200250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Раствор гипохлорита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Объем 100 мл. Применяется для удаления белков в анализаторах ABL. Для диагностики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vitro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69 690,00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69690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рН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электрод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анализаторов серии ABL700/800.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шт./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1 540 685,00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1540685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</w:t>
            </w:r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электрод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Цилиндрический корпус, внутри которого находится ионно-чувствительный элемент на рО</w:t>
            </w:r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анализаторов серии ABL700/800.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шт./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1 540 685,00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1540685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pCO2-электрод для анализатора газового состава крови ABL800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Цилиндрический корпус, внутри которого находится ионно-чувствительный элемент на pCO2 для анализаторов серии ABL800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1 540 685,00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1540685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электрод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анализаторов серии ABL700/800.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шт./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950 935,00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950935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Cl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электрод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</w:t>
            </w:r>
            <w:proofErr w:type="spellEnd"/>
            <w:proofErr w:type="gram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анализаторов серии ABL700/800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950 935,00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950935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электрод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Цилиндрический корпус, внутри которого находится ионно-чувствительный элемент на K+ для анализаторов серии ABL700/800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950 935,00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950935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Натрий электрод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Na+</w:t>
            </w:r>
            <w:proofErr w:type="spell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анализаторов серии ABL700/800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950 935,00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950935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Игла забора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Зонд для забора проб из капилляра/шприца в анализаторах серии ABL800. Представляет собой стальной цилиндр с диаметром основания 3 мм и длиной 50 мм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328 750,00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328750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Магнит для капилляров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Магнит для капилляра в пластиковом корпусе в виде подковы, предназначенный для перемешивания пробы крови путем передвижения стального стержня внутри стеклянного капилляры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17 900,00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17900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Уловитель сгустков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Упаковка содержит 250 шт. пластиковых насадок на капилляры, предотвращающих попадание сгустков крови в анализатор  серии ABL800/ABL700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5,00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67 375,00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336875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Промывочный раствор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Растворы: промывочный-600мл, </w:t>
            </w:r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</w:t>
            </w:r>
            <w:proofErr w:type="gram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"</w:t>
            </w:r>
            <w:proofErr w:type="gram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Анализатор</w:t>
            </w:r>
            <w:proofErr w:type="gramEnd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кислотно-щелочного и газового состава крови серии ABL 800 в исполнении FLEX, BASIC"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10,00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75 845,00   </w:t>
            </w:r>
          </w:p>
        </w:tc>
        <w:tc>
          <w:tcPr>
            <w:tcW w:w="1714" w:type="dxa"/>
            <w:vMerge w:val="restart"/>
            <w:shd w:val="clear" w:color="auto" w:fill="auto"/>
            <w:noWrap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758450</w:t>
            </w: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93C7C" w:rsidRPr="000205D3" w:rsidTr="00093C7C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93C7C" w:rsidRPr="000205D3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93C7C" w:rsidRPr="000205D3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5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23 015 235,00</w:t>
            </w:r>
          </w:p>
        </w:tc>
      </w:tr>
    </w:tbl>
    <w:p w:rsidR="005B501F" w:rsidRPr="000205D3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205D3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0205D3" w:rsidRPr="000205D3" w:rsidRDefault="000205D3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0205D3" w:rsidTr="00CE3783">
        <w:tc>
          <w:tcPr>
            <w:tcW w:w="675" w:type="dxa"/>
          </w:tcPr>
          <w:p w:rsidR="00A47A84" w:rsidRPr="000205D3" w:rsidRDefault="00A47A84" w:rsidP="003113B1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05D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0205D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0205D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0205D3" w:rsidRDefault="00A47A84" w:rsidP="003113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0205D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0205D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0205D3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0205D3" w:rsidTr="00CE3783">
        <w:tc>
          <w:tcPr>
            <w:tcW w:w="675" w:type="dxa"/>
          </w:tcPr>
          <w:p w:rsidR="00926BC8" w:rsidRPr="000205D3" w:rsidRDefault="00926BC8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0205D3" w:rsidRDefault="00A4737E" w:rsidP="003172F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r w:rsidR="003172F1" w:rsidRPr="000205D3">
              <w:rPr>
                <w:rFonts w:ascii="Times New Roman" w:hAnsi="Times New Roman"/>
                <w:bCs/>
                <w:sz w:val="20"/>
                <w:szCs w:val="20"/>
              </w:rPr>
              <w:t>Мелиор</w:t>
            </w:r>
            <w:proofErr w:type="spellEnd"/>
            <w:r w:rsidR="003172F1" w:rsidRPr="000205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172F1" w:rsidRPr="000205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LTD</w:t>
            </w:r>
            <w:r w:rsidRPr="000205D3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926BC8" w:rsidRPr="000205D3" w:rsidRDefault="00553E25" w:rsidP="00317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</w:t>
            </w:r>
            <w:r w:rsidR="003172F1" w:rsidRPr="000205D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  <w:r w:rsidR="007A124E" w:rsidRPr="000205D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0205D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0205D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C75312" w:rsidRPr="000205D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0205D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0205D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0205D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 w:rsidRPr="000205D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3172F1" w:rsidRPr="000205D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5</w:t>
            </w:r>
            <w:r w:rsidR="00C75312" w:rsidRPr="000205D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3172F1" w:rsidRPr="000205D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10</w:t>
            </w:r>
            <w:r w:rsidR="00C75312" w:rsidRPr="000205D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3172F1" w:rsidRPr="000205D3" w:rsidTr="00CE3783">
        <w:tc>
          <w:tcPr>
            <w:tcW w:w="675" w:type="dxa"/>
          </w:tcPr>
          <w:p w:rsidR="003172F1" w:rsidRPr="000205D3" w:rsidRDefault="003172F1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3172F1" w:rsidRPr="000205D3" w:rsidRDefault="003172F1" w:rsidP="003172F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ТОО «Дельрус РК»</w:t>
            </w:r>
          </w:p>
        </w:tc>
        <w:tc>
          <w:tcPr>
            <w:tcW w:w="4394" w:type="dxa"/>
          </w:tcPr>
          <w:p w:rsidR="003172F1" w:rsidRPr="000205D3" w:rsidRDefault="003172F1" w:rsidP="003172F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                  13.02.2020г.           15:20ч.              </w:t>
            </w:r>
          </w:p>
        </w:tc>
      </w:tr>
      <w:tr w:rsidR="000205D3" w:rsidRPr="000205D3" w:rsidTr="00CE3783">
        <w:tc>
          <w:tcPr>
            <w:tcW w:w="675" w:type="dxa"/>
          </w:tcPr>
          <w:p w:rsidR="000205D3" w:rsidRPr="000205D3" w:rsidRDefault="000205D3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05D3" w:rsidRPr="000205D3" w:rsidRDefault="000205D3" w:rsidP="003172F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0205D3" w:rsidRPr="000205D3" w:rsidRDefault="000205D3" w:rsidP="003172F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</w:tr>
    </w:tbl>
    <w:p w:rsidR="000205D3" w:rsidRPr="000205D3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0205D3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0205D3" w:rsidRPr="000205D3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0205D3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205D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205D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205D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205D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0205D3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0205D3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0205D3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0205D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0205D3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05D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205D3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205D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0205D3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205D3" w:rsidRPr="000205D3" w:rsidRDefault="000205D3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0205D3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205D3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205D3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205D3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205D3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6F1BA8" w:rsidRPr="000205D3" w:rsidTr="00020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0205D3" w:rsidRDefault="006F1BA8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0205D3" w:rsidRDefault="003172F1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r w:rsidRPr="000205D3">
              <w:rPr>
                <w:rFonts w:ascii="Times New Roman" w:hAnsi="Times New Roman"/>
                <w:bCs/>
                <w:sz w:val="20"/>
                <w:szCs w:val="20"/>
              </w:rPr>
              <w:t>Мелиор</w:t>
            </w:r>
            <w:proofErr w:type="spellEnd"/>
            <w:r w:rsidRPr="000205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205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LTD</w:t>
            </w:r>
            <w:r w:rsidRPr="000205D3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0205D3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="003172F1" w:rsidRPr="000205D3">
              <w:rPr>
                <w:rFonts w:ascii="Times New Roman" w:hAnsi="Times New Roman"/>
                <w:sz w:val="20"/>
                <w:szCs w:val="20"/>
              </w:rPr>
              <w:t>Нур-Султан</w:t>
            </w:r>
            <w:proofErr w:type="spellEnd"/>
            <w:r w:rsidR="003172F1" w:rsidRPr="000205D3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="003172F1" w:rsidRPr="000205D3">
              <w:rPr>
                <w:rFonts w:ascii="Times New Roman" w:hAnsi="Times New Roman"/>
                <w:sz w:val="20"/>
                <w:szCs w:val="20"/>
              </w:rPr>
              <w:t>Желтоксан</w:t>
            </w:r>
            <w:proofErr w:type="spellEnd"/>
            <w:r w:rsidR="003172F1" w:rsidRPr="000205D3">
              <w:rPr>
                <w:rFonts w:ascii="Times New Roman" w:hAnsi="Times New Roman"/>
                <w:sz w:val="20"/>
                <w:szCs w:val="20"/>
              </w:rPr>
              <w:t>, 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0205D3" w:rsidRDefault="000205D3" w:rsidP="000205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>20 858 540,00</w:t>
            </w:r>
          </w:p>
        </w:tc>
      </w:tr>
    </w:tbl>
    <w:p w:rsidR="000205D3" w:rsidRDefault="000205D3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3216" w:rsidRPr="000205D3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05D3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0205D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0205D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0205D3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0205D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553E25" w:rsidRPr="000205D3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3172F1" w:rsidRPr="000205D3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="007B5250" w:rsidRPr="000205D3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0205D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0205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sectPr w:rsidR="00553216" w:rsidRPr="000205D3" w:rsidSect="000205D3">
      <w:footerReference w:type="default" r:id="rId8"/>
      <w:pgSz w:w="11906" w:h="16838"/>
      <w:pgMar w:top="568" w:right="851" w:bottom="142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2F1" w:rsidRDefault="003172F1">
      <w:pPr>
        <w:spacing w:after="0" w:line="240" w:lineRule="auto"/>
      </w:pPr>
      <w:r>
        <w:separator/>
      </w:r>
    </w:p>
  </w:endnote>
  <w:endnote w:type="continuationSeparator" w:id="1">
    <w:p w:rsidR="003172F1" w:rsidRDefault="0031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F1" w:rsidRDefault="003172F1">
    <w:pPr>
      <w:pStyle w:val="a5"/>
      <w:jc w:val="center"/>
    </w:pPr>
    <w:fldSimple w:instr=" PAGE   \* MERGEFORMAT ">
      <w:r w:rsidR="000205D3">
        <w:rPr>
          <w:noProof/>
        </w:rPr>
        <w:t>3</w:t>
      </w:r>
    </w:fldSimple>
  </w:p>
  <w:p w:rsidR="003172F1" w:rsidRDefault="003172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2F1" w:rsidRDefault="003172F1">
      <w:pPr>
        <w:spacing w:after="0" w:line="240" w:lineRule="auto"/>
      </w:pPr>
      <w:r>
        <w:separator/>
      </w:r>
    </w:p>
  </w:footnote>
  <w:footnote w:type="continuationSeparator" w:id="1">
    <w:p w:rsidR="003172F1" w:rsidRDefault="00317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A0AB1"/>
    <w:rsid w:val="000A2A32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72F1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44A1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94395"/>
    <w:rsid w:val="00FA65F2"/>
    <w:rsid w:val="00FB318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3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200</cp:revision>
  <cp:lastPrinted>2020-02-04T03:56:00Z</cp:lastPrinted>
  <dcterms:created xsi:type="dcterms:W3CDTF">2018-08-06T08:55:00Z</dcterms:created>
  <dcterms:modified xsi:type="dcterms:W3CDTF">2020-02-19T10:42:00Z</dcterms:modified>
</cp:coreProperties>
</file>