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5A2A8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2A8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A2A8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5A2A8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A2A8E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A2A8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A2A8E">
        <w:rPr>
          <w:rFonts w:ascii="Times New Roman" w:hAnsi="Times New Roman"/>
          <w:b/>
          <w:sz w:val="20"/>
          <w:szCs w:val="20"/>
        </w:rPr>
        <w:t>№</w:t>
      </w:r>
      <w:r w:rsidR="00C36F7D" w:rsidRPr="005A2A8E">
        <w:rPr>
          <w:rFonts w:ascii="Times New Roman" w:hAnsi="Times New Roman"/>
          <w:b/>
          <w:sz w:val="20"/>
          <w:szCs w:val="20"/>
        </w:rPr>
        <w:t>41</w:t>
      </w:r>
      <w:r w:rsidR="003471A0" w:rsidRPr="005A2A8E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5A2A8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A2A8E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A8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5A2A8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5A2A8E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5A2A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A2A8E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5A2A8E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A2A8E" w:rsidRDefault="00C36F7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DF2850"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>час. 00</w:t>
            </w:r>
            <w:r w:rsidR="00796578"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5A2A8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36F7D" w:rsidRPr="005A2A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22 </w:t>
            </w:r>
            <w:r w:rsidR="00F67D66" w:rsidRPr="005A2A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апр</w:t>
            </w:r>
            <w:r w:rsidR="002A587A" w:rsidRPr="005A2A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="00F67D66" w:rsidRPr="005A2A8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ля </w:t>
            </w:r>
            <w:r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5A2A8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A2A8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2A8E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5A2A8E">
        <w:rPr>
          <w:rFonts w:ascii="Times New Roman" w:hAnsi="Times New Roman"/>
          <w:sz w:val="20"/>
          <w:szCs w:val="20"/>
        </w:rPr>
        <w:t xml:space="preserve"> </w:t>
      </w:r>
      <w:r w:rsidR="00C72935" w:rsidRPr="005A2A8E">
        <w:rPr>
          <w:rFonts w:ascii="Times New Roman" w:hAnsi="Times New Roman"/>
          <w:sz w:val="20"/>
          <w:szCs w:val="20"/>
        </w:rPr>
        <w:t>АО</w:t>
      </w:r>
      <w:r w:rsidR="00183022" w:rsidRPr="005A2A8E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5A2A8E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5A2A8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A2A8E">
        <w:rPr>
          <w:rFonts w:ascii="Times New Roman" w:hAnsi="Times New Roman"/>
          <w:sz w:val="20"/>
          <w:szCs w:val="20"/>
        </w:rPr>
        <w:t>На основании</w:t>
      </w:r>
      <w:r w:rsidR="00183022" w:rsidRPr="005A2A8E">
        <w:rPr>
          <w:rFonts w:ascii="Times New Roman" w:hAnsi="Times New Roman"/>
          <w:sz w:val="20"/>
          <w:szCs w:val="20"/>
        </w:rPr>
        <w:t xml:space="preserve"> </w:t>
      </w:r>
      <w:r w:rsidR="00BF7B87" w:rsidRPr="005A2A8E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5A2A8E">
        <w:rPr>
          <w:rFonts w:ascii="Times New Roman" w:hAnsi="Times New Roman"/>
          <w:sz w:val="20"/>
          <w:szCs w:val="20"/>
        </w:rPr>
        <w:t>,</w:t>
      </w:r>
      <w:r w:rsidR="00183022" w:rsidRPr="005A2A8E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5A2A8E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5A2A8E">
        <w:rPr>
          <w:rFonts w:ascii="Times New Roman" w:hAnsi="Times New Roman"/>
          <w:sz w:val="20"/>
          <w:szCs w:val="20"/>
        </w:rPr>
        <w:t>АО</w:t>
      </w:r>
      <w:r w:rsidRPr="005A2A8E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5A2A8E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5A2A8E">
        <w:rPr>
          <w:rFonts w:ascii="Times New Roman" w:hAnsi="Times New Roman"/>
          <w:sz w:val="20"/>
          <w:szCs w:val="20"/>
        </w:rPr>
        <w:t xml:space="preserve">. </w:t>
      </w:r>
    </w:p>
    <w:p w:rsidR="00093CAE" w:rsidRPr="005A2A8E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5A2A8E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A2A8E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B01F4" w:rsidRPr="005A2A8E" w:rsidRDefault="007B01F4" w:rsidP="005A2A8E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268"/>
        <w:gridCol w:w="2693"/>
        <w:gridCol w:w="850"/>
        <w:gridCol w:w="567"/>
        <w:gridCol w:w="851"/>
        <w:gridCol w:w="1276"/>
        <w:gridCol w:w="1417"/>
      </w:tblGrid>
      <w:tr w:rsidR="006668D1" w:rsidRPr="005A2A8E" w:rsidTr="005A2A8E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850" w:type="dxa"/>
            <w:vAlign w:val="center"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96C3C" w:rsidRPr="005A2A8E" w:rsidRDefault="00496C3C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A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C36F7D" w:rsidRPr="00C36F7D" w:rsidTr="005A2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0361" w:type="dxa"/>
            <w:gridSpan w:val="8"/>
            <w:shd w:val="clear" w:color="000000" w:fill="FFFF00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Реагенты для Анализатора автоматического бактериологического </w:t>
            </w:r>
            <w:proofErr w:type="spellStart"/>
            <w:r w:rsidRPr="00C36F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WalkAway</w:t>
            </w:r>
            <w:proofErr w:type="spellEnd"/>
            <w:r w:rsidRPr="00C36F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40.</w:t>
            </w:r>
          </w:p>
        </w:tc>
      </w:tr>
      <w:tr w:rsidR="00C36F7D" w:rsidRPr="005A2A8E" w:rsidTr="005A2A8E">
        <w:trPr>
          <w:trHeight w:val="76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HNID®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Panel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Панель для определения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гемофилы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нейссерии</w:t>
            </w:r>
            <w:proofErr w:type="spellEnd"/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Система предназначена  для быстрой идентификации и обнаружения по продукции 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β-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лактамаз  видов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Neisseria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Haemophilus,Branhamella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Gardnerella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2A8E" w:rsidRPr="005A2A8E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Пан./</w:t>
            </w:r>
          </w:p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84 980,00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424 900,00</w:t>
            </w:r>
          </w:p>
        </w:tc>
      </w:tr>
      <w:tr w:rsidR="00C36F7D" w:rsidRPr="005A2A8E" w:rsidTr="005A2A8E">
        <w:trPr>
          <w:trHeight w:val="178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Rapid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Yeast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Panel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Быстрая панель для грибов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быстрой идентификации дрожжей и дрожжеподобных видов изолировано от клинических образцов. Резюме и принципы Изменения хромогенных и обычных тестов, используемых для идентификации дрожжей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изолированых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клинических образцов. Быстрое определение группы Дрожжи на панелях, которые  используют 27 обезвоженных  лунок  после внесения суспензии дрожжей.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2A8E" w:rsidRPr="005A2A8E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Пан./</w:t>
            </w:r>
          </w:p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83 900,00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2 097 500,00</w:t>
            </w:r>
          </w:p>
        </w:tc>
      </w:tr>
      <w:tr w:rsidR="00C36F7D" w:rsidRPr="005A2A8E" w:rsidTr="005A2A8E">
        <w:trPr>
          <w:trHeight w:val="127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MICroSTREP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plus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Type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1 - Панель для определения чувств</w:t>
            </w:r>
            <w:proofErr w:type="gram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трептоккоков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Тип 1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Панели предназначены для использования при определении количественной и / или качественной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антимикробной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чувствительности микроорганизмов. На панель вносится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инокулят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колоний, выросших на твердых средах аэробных стрептококков, включая пневмококк.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5A2A8E" w:rsidRPr="005A2A8E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Пан./</w:t>
            </w:r>
          </w:p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66 635,00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1 332 700,00</w:t>
            </w:r>
          </w:p>
        </w:tc>
      </w:tr>
      <w:tr w:rsidR="00C36F7D" w:rsidRPr="005A2A8E" w:rsidTr="005A2A8E">
        <w:trPr>
          <w:trHeight w:val="102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Inoculators-D (for Use with dried and Rapid MIC Panels) -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Насадки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переноса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суспензий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обычных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панелей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Одноразовые насадки для переноса суспензий, для обычных панелей. Фасовка: 1 уп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шт.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240/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164 697,00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1 646 970,00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PROMPT®  - "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Prompt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Dry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 для переноса культуры на панель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для переноса суспензий на панели.  Фасовка 60 флаконов, и 60 зондов.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 шт.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110 338,00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2 758 450,00</w:t>
            </w:r>
          </w:p>
        </w:tc>
      </w:tr>
      <w:tr w:rsidR="00C36F7D" w:rsidRPr="005A2A8E" w:rsidTr="005A2A8E">
        <w:trPr>
          <w:trHeight w:val="76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MH Broth with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Lysed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Horse Blood for Strep testing -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Бульон, представляющий собой питательную среду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Мюллера-Хинтона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предназначена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панелей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MicroStrep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for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Streptococcus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type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   - 10х25мл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47 749,00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1 671 215,00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Sterile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Inoculum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Water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Стерильная вода для посева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Вода для посева, представляющая собой питательную среду - 60х3мл.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60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3.0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52 606,00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1 315 150,00</w:t>
            </w:r>
          </w:p>
        </w:tc>
      </w:tr>
      <w:tr w:rsidR="00C36F7D" w:rsidRPr="005A2A8E" w:rsidTr="005A2A8E">
        <w:trPr>
          <w:trHeight w:val="76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Inoculum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Water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Pluronic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-D, (for Use with dried Panels) -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Вода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посева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C36F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плюроном</w:t>
            </w:r>
            <w:proofErr w:type="spellEnd"/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Вода для посева с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плюроном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представляющая собой питательную среду - 60х25мл.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60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25мл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66 769,00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667 690,00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Mineral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Oil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Минеральное масло (для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WalkAway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® SI), 250 мл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Раствор, представляющий собой силиконовое масло - 1х250мл.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30 754,00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153 770,00</w:t>
            </w:r>
          </w:p>
        </w:tc>
      </w:tr>
      <w:tr w:rsidR="00C36F7D" w:rsidRPr="005A2A8E" w:rsidTr="005A2A8E">
        <w:trPr>
          <w:trHeight w:val="76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Kovac’s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Reagent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Реагент Ковача, 30 мл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Раствор, представляющий собой смесь изоамилового спирта,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гидроксида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натрия, хлорида калия, соляной кислоты (11.2%), хлорида натрия в воде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391 200,00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a-Naphthol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Альфа Нафтол, 30 мл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Альфа-нафтол реагент предназначен для  проведения реакции на панелях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Фасовка:1фл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30 мл. B1010-42A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27 921,00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279 210,00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Potassium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Hydroxide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Гидроксид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Калия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Гидроаксид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кали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предназначен для  проведения реакции на панелях Фасовка:1фл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250 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14 702,00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294 040,00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Ferric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Chloride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Хлорид железа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Реагент хлорид железа - предназначен для  проведения реакции на панелях Фасовка:1фл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250 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13 893,00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277 860,00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Sulfanilic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Acid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Сульфоновая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Сульфаноловая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кислота  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 проведения реакции на панелях. Фасовка:1фл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250 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13 893,00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277 860,00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N-N-Dimethyl-Alpha-Naphthylamine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Димети</w:t>
            </w:r>
            <w:proofErr w:type="gram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Альфа -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Нафтиламин</w:t>
            </w:r>
            <w:proofErr w:type="spellEnd"/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Диметил-альфа-нафтиламин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предназначен для  проведения реакции на панелях Фасовка:1фл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250 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13 893,00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277 860,00</w:t>
            </w:r>
          </w:p>
        </w:tc>
      </w:tr>
      <w:tr w:rsidR="00C36F7D" w:rsidRPr="005A2A8E" w:rsidTr="005A2A8E">
        <w:trPr>
          <w:trHeight w:val="102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Peptidase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Reagent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Реагент Пептидазы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Раствор, представляющий собой смесь 2-Метоксиэтанола, уксусной кислоты, натрия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додецил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сульфата,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N,N-диметил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формамида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диметил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формамида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воде, для проведения реакций - 1х30мл.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13 893,00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416 790,00</w:t>
            </w:r>
          </w:p>
        </w:tc>
      </w:tr>
      <w:tr w:rsidR="00C36F7D" w:rsidRPr="005A2A8E" w:rsidTr="005A2A8E">
        <w:trPr>
          <w:trHeight w:val="76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Reagent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HNID-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Индоловый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реагент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Раствор, представляющий собой смесь изомеров ксилола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spellStart"/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Ксилен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предназначен для  проведения реакции на панелях Фасовка:1фл.х30 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17 400,00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261 000,00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Sodium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Hydroxide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(0.05N) -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Гидроксид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натрия (NAOH)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гидроксида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натрия 0,05  - предназначен для  проведения реакции на панелях Фасовка:1фл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.х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мл.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мл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14 164,00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283 280,00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контейнер для отходов </w:t>
            </w: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баканализ.Qty</w:t>
            </w:r>
            <w:proofErr w:type="spellEnd"/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Мешок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отходов</w:t>
            </w: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WASTE REAGENT DISPOSABLE BAG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532 800,00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Стандартизатор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мутности для грибов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предназначенный для стандартизации мутности грибов.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9 307,00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9 307,00</w:t>
            </w:r>
          </w:p>
        </w:tc>
      </w:tr>
      <w:tr w:rsidR="00C36F7D" w:rsidRPr="005A2A8E" w:rsidTr="005A2A8E">
        <w:trPr>
          <w:trHeight w:val="2295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Бумага для </w:t>
            </w:r>
            <w:proofErr w:type="spellStart"/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рих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кода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Термобумага из целлюлозного волокна в рулоне. Термобумага покрыта теплочувствительным слоем и предназначена для нанесения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штрихкодов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встроенным принтером микробиологического анализатора WALKWAY. Рулон термобумаги представляет собой непрерывную бумажную ленту с самоклеющимися бумажными полосками без рисунка или какого-либо изображения прямоугольной формы размером 10 мм на 150 мм. Каждая лента рулона содержит на себе 4235 полосок.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77 560,00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155 120,00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Крышки для панелей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Пластиковая крышка для планшета на 96 ячеек - 1х240шт</w:t>
            </w:r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рышки лотков для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59 754,00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478 032,00</w:t>
            </w:r>
          </w:p>
        </w:tc>
      </w:tr>
      <w:tr w:rsidR="00C36F7D" w:rsidRPr="005A2A8E" w:rsidTr="005A2A8E">
        <w:trPr>
          <w:trHeight w:val="30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Комплект капельниц реагентов</w:t>
            </w:r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Пластиковые пипетки для забора реагентов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16 186,00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16 186,00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Сервисный набор для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баканализатора</w:t>
            </w:r>
            <w:proofErr w:type="spellEnd"/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Сервисный набор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/в стоимость входит установка сертифицированным сервисным инженером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1 450 492,00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1 450 492,00</w:t>
            </w:r>
          </w:p>
        </w:tc>
      </w:tr>
      <w:tr w:rsidR="00C36F7D" w:rsidRPr="005A2A8E" w:rsidTr="005A2A8E">
        <w:trPr>
          <w:trHeight w:val="510"/>
        </w:trPr>
        <w:tc>
          <w:tcPr>
            <w:tcW w:w="439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8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over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trays</w:t>
            </w:r>
            <w:proofErr w:type="spellEnd"/>
          </w:p>
        </w:tc>
        <w:tc>
          <w:tcPr>
            <w:tcW w:w="2693" w:type="dxa"/>
            <w:shd w:val="clear" w:color="000000" w:fill="FFFFFF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Закрывающие лотки для панелей, одноразовые, </w:t>
            </w:r>
            <w:proofErr w:type="spell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пластмасовые</w:t>
            </w:r>
            <w:proofErr w:type="spell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/ пластиковые крышки (10 </w:t>
            </w:r>
            <w:proofErr w:type="spellStart"/>
            <w:proofErr w:type="gramStart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многоразовые)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</w:t>
            </w:r>
            <w:proofErr w:type="spellEnd"/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./10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10 657,00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10 657,00</w:t>
            </w:r>
          </w:p>
        </w:tc>
      </w:tr>
      <w:tr w:rsidR="00C36F7D" w:rsidRPr="005A2A8E" w:rsidTr="005A2A8E">
        <w:trPr>
          <w:trHeight w:val="300"/>
        </w:trPr>
        <w:tc>
          <w:tcPr>
            <w:tcW w:w="439" w:type="dxa"/>
            <w:shd w:val="clear" w:color="000000" w:fill="FFFFFF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noWrap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noWrap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36F7D" w:rsidRPr="00C36F7D" w:rsidRDefault="00C36F7D" w:rsidP="005A2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6F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17 480 039,00</w:t>
            </w:r>
          </w:p>
        </w:tc>
      </w:tr>
    </w:tbl>
    <w:p w:rsidR="005B501F" w:rsidRPr="005A2A8E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5A2A8E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A2A8E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1F576F" w:rsidRPr="005A2A8E" w:rsidRDefault="001F576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bookmarkStart w:id="0" w:name="_GoBack"/>
      <w:bookmarkEnd w:id="0"/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5A2A8E" w:rsidTr="007B01F4">
        <w:tc>
          <w:tcPr>
            <w:tcW w:w="851" w:type="dxa"/>
          </w:tcPr>
          <w:p w:rsidR="007B01F4" w:rsidRPr="005A2A8E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5A2A8E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gramStart"/>
            <w:r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069" w:type="dxa"/>
          </w:tcPr>
          <w:p w:rsidR="00A47A84" w:rsidRPr="005A2A8E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5A2A8E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5A2A8E" w:rsidTr="005A2A8E">
        <w:tc>
          <w:tcPr>
            <w:tcW w:w="851" w:type="dxa"/>
          </w:tcPr>
          <w:p w:rsidR="00926BC8" w:rsidRPr="005A2A8E" w:rsidRDefault="00926BC8" w:rsidP="005A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069" w:type="dxa"/>
          </w:tcPr>
          <w:p w:rsidR="00926BC8" w:rsidRPr="005A2A8E" w:rsidRDefault="00C36F7D" w:rsidP="005A2A8E">
            <w:pPr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ТОО "</w:t>
            </w:r>
            <w:proofErr w:type="spellStart"/>
            <w:r w:rsidRPr="005A2A8E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LabMedTech</w:t>
            </w:r>
            <w:proofErr w:type="spellEnd"/>
            <w:r w:rsidRPr="005A2A8E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5A2A8E" w:rsidRDefault="00C36F7D" w:rsidP="005A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7A124E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6E0C9F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66451F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C75312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2011AA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6E0C9F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C75312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      </w:t>
            </w:r>
            <w:r w:rsidR="00F67D66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66451F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5A2A8E" w:rsidRDefault="000205D3" w:rsidP="0066451F">
      <w:pPr>
        <w:spacing w:after="0" w:line="240" w:lineRule="auto"/>
        <w:jc w:val="center"/>
        <w:rPr>
          <w:rFonts w:ascii="Times New Roman" w:hAnsi="Times New Roman"/>
          <w:spacing w:val="2"/>
          <w:sz w:val="20"/>
          <w:szCs w:val="20"/>
        </w:rPr>
      </w:pPr>
    </w:p>
    <w:p w:rsidR="00345EF4" w:rsidRPr="005A2A8E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A2A8E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5A2A8E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5A2A8E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5A2A8E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A2A8E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5A2A8E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A2A8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A2A8E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2A8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5A2A8E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5A2A8E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5A2A8E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A2A8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5A2A8E" w:rsidTr="00C36F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5A2A8E" w:rsidRDefault="006F1BA8" w:rsidP="00C36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5A2A8E" w:rsidRDefault="00C36F7D" w:rsidP="00C36F7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ТОО "</w:t>
            </w:r>
            <w:proofErr w:type="spellStart"/>
            <w:r w:rsidRPr="005A2A8E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LabMedTech</w:t>
            </w:r>
            <w:proofErr w:type="spellEnd"/>
            <w:r w:rsidRPr="005A2A8E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5A2A8E" w:rsidRDefault="007C7860" w:rsidP="00C36F7D">
            <w:pPr>
              <w:pStyle w:val="1"/>
              <w:shd w:val="clear" w:color="auto" w:fill="FFFFFF"/>
              <w:rPr>
                <w:b w:val="0"/>
                <w:bCs w:val="0"/>
                <w:color w:val="202020"/>
                <w:sz w:val="20"/>
                <w:szCs w:val="20"/>
              </w:rPr>
            </w:pPr>
            <w:r w:rsidRPr="005A2A8E">
              <w:rPr>
                <w:b w:val="0"/>
                <w:sz w:val="20"/>
                <w:szCs w:val="20"/>
              </w:rPr>
              <w:t xml:space="preserve">г. </w:t>
            </w:r>
            <w:proofErr w:type="spellStart"/>
            <w:r w:rsidR="00C36F7D" w:rsidRPr="005A2A8E">
              <w:rPr>
                <w:b w:val="0"/>
                <w:sz w:val="20"/>
                <w:szCs w:val="20"/>
              </w:rPr>
              <w:t>Нур-Султан</w:t>
            </w:r>
            <w:proofErr w:type="spellEnd"/>
            <w:r w:rsidR="00C36F7D" w:rsidRPr="005A2A8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="00C36F7D" w:rsidRPr="005A2A8E">
              <w:rPr>
                <w:b w:val="0"/>
                <w:sz w:val="20"/>
                <w:szCs w:val="20"/>
              </w:rPr>
              <w:t>р-он</w:t>
            </w:r>
            <w:proofErr w:type="spellEnd"/>
            <w:r w:rsidR="00C36F7D" w:rsidRPr="005A2A8E">
              <w:rPr>
                <w:b w:val="0"/>
                <w:sz w:val="20"/>
                <w:szCs w:val="20"/>
              </w:rPr>
              <w:t xml:space="preserve"> «</w:t>
            </w:r>
            <w:proofErr w:type="spellStart"/>
            <w:r w:rsidR="00C36F7D" w:rsidRPr="005A2A8E">
              <w:rPr>
                <w:b w:val="0"/>
                <w:sz w:val="20"/>
                <w:szCs w:val="20"/>
              </w:rPr>
              <w:t>Алматы</w:t>
            </w:r>
            <w:proofErr w:type="spellEnd"/>
            <w:r w:rsidR="00C36F7D" w:rsidRPr="005A2A8E">
              <w:rPr>
                <w:b w:val="0"/>
                <w:sz w:val="20"/>
                <w:szCs w:val="20"/>
              </w:rPr>
              <w:t xml:space="preserve">», Жилой массив </w:t>
            </w:r>
            <w:proofErr w:type="spellStart"/>
            <w:r w:rsidR="00C36F7D" w:rsidRPr="005A2A8E">
              <w:rPr>
                <w:b w:val="0"/>
                <w:sz w:val="20"/>
                <w:szCs w:val="20"/>
              </w:rPr>
              <w:t>Юго-Восто</w:t>
            </w:r>
            <w:proofErr w:type="gramStart"/>
            <w:r w:rsidR="00C36F7D" w:rsidRPr="005A2A8E">
              <w:rPr>
                <w:b w:val="0"/>
                <w:sz w:val="20"/>
                <w:szCs w:val="20"/>
              </w:rPr>
              <w:t>к</w:t>
            </w:r>
            <w:proofErr w:type="spellEnd"/>
            <w:r w:rsidR="00C36F7D" w:rsidRPr="005A2A8E">
              <w:rPr>
                <w:b w:val="0"/>
                <w:sz w:val="20"/>
                <w:szCs w:val="20"/>
              </w:rPr>
              <w:t>(</w:t>
            </w:r>
            <w:proofErr w:type="gramEnd"/>
            <w:r w:rsidR="00C36F7D" w:rsidRPr="005A2A8E">
              <w:rPr>
                <w:b w:val="0"/>
                <w:sz w:val="20"/>
                <w:szCs w:val="20"/>
              </w:rPr>
              <w:t xml:space="preserve">правая сторона), ул. </w:t>
            </w:r>
            <w:proofErr w:type="spellStart"/>
            <w:r w:rsidR="00C36F7D" w:rsidRPr="005A2A8E">
              <w:rPr>
                <w:b w:val="0"/>
                <w:sz w:val="20"/>
                <w:szCs w:val="20"/>
              </w:rPr>
              <w:t>Шертер</w:t>
            </w:r>
            <w:proofErr w:type="spellEnd"/>
            <w:r w:rsidR="00C36F7D" w:rsidRPr="005A2A8E">
              <w:rPr>
                <w:b w:val="0"/>
                <w:sz w:val="20"/>
                <w:szCs w:val="20"/>
              </w:rPr>
              <w:t>, д. №18/1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5A2A8E" w:rsidRDefault="00C36F7D" w:rsidP="00C36F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A8E">
              <w:rPr>
                <w:rFonts w:ascii="Times New Roman" w:hAnsi="Times New Roman"/>
                <w:color w:val="000000"/>
                <w:sz w:val="20"/>
                <w:szCs w:val="20"/>
              </w:rPr>
              <w:t>17 478 120,00</w:t>
            </w:r>
          </w:p>
        </w:tc>
      </w:tr>
    </w:tbl>
    <w:p w:rsidR="0066451F" w:rsidRPr="005A2A8E" w:rsidRDefault="0066451F" w:rsidP="001F576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2A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p w:rsidR="00553216" w:rsidRPr="005A2A8E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36F7D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>41</w:t>
      </w:r>
      <w:r w:rsidR="00093CAE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5A2A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5A2A8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5A2A8E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5A2A8E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1F" w:rsidRDefault="0066451F">
      <w:pPr>
        <w:spacing w:after="0" w:line="240" w:lineRule="auto"/>
      </w:pPr>
      <w:r>
        <w:separator/>
      </w:r>
    </w:p>
  </w:endnote>
  <w:endnote w:type="continuationSeparator" w:id="1">
    <w:p w:rsidR="0066451F" w:rsidRDefault="0066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1F" w:rsidRDefault="002A7989">
    <w:pPr>
      <w:pStyle w:val="a5"/>
      <w:jc w:val="center"/>
    </w:pPr>
    <w:r>
      <w:fldChar w:fldCharType="begin"/>
    </w:r>
    <w:r w:rsidR="0066451F">
      <w:instrText xml:space="preserve"> PAGE   \* MERGEFORMAT </w:instrText>
    </w:r>
    <w:r>
      <w:fldChar w:fldCharType="separate"/>
    </w:r>
    <w:r w:rsidR="005A2A8E">
      <w:rPr>
        <w:noProof/>
      </w:rPr>
      <w:t>1</w:t>
    </w:r>
    <w:r>
      <w:rPr>
        <w:noProof/>
      </w:rPr>
      <w:fldChar w:fldCharType="end"/>
    </w:r>
  </w:p>
  <w:p w:rsidR="0066451F" w:rsidRDefault="006645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1F" w:rsidRDefault="0066451F">
      <w:pPr>
        <w:spacing w:after="0" w:line="240" w:lineRule="auto"/>
      </w:pPr>
      <w:r>
        <w:separator/>
      </w:r>
    </w:p>
  </w:footnote>
  <w:footnote w:type="continuationSeparator" w:id="1">
    <w:p w:rsidR="0066451F" w:rsidRDefault="0066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576F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A7989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96C3C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2A8E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451F"/>
    <w:rsid w:val="006653AB"/>
    <w:rsid w:val="00665E4F"/>
    <w:rsid w:val="006668D1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064F5"/>
    <w:rsid w:val="00C168AE"/>
    <w:rsid w:val="00C17F2D"/>
    <w:rsid w:val="00C215AF"/>
    <w:rsid w:val="00C26F90"/>
    <w:rsid w:val="00C32C9C"/>
    <w:rsid w:val="00C36F7D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4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qoid">
    <w:name w:val="_oqoid"/>
    <w:basedOn w:val="a0"/>
    <w:rsid w:val="0066451F"/>
  </w:style>
  <w:style w:type="character" w:customStyle="1" w:styleId="10">
    <w:name w:val="Заголовок 1 Знак"/>
    <w:basedOn w:val="a0"/>
    <w:link w:val="1"/>
    <w:uiPriority w:val="9"/>
    <w:rsid w:val="00664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A295-2328-4CF2-8A38-81EAA4F2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2020-02-04T03:56:00Z</cp:lastPrinted>
  <dcterms:created xsi:type="dcterms:W3CDTF">2018-08-06T08:55:00Z</dcterms:created>
  <dcterms:modified xsi:type="dcterms:W3CDTF">2020-04-22T02:25:00Z</dcterms:modified>
</cp:coreProperties>
</file>