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5327E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7E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327E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5327EC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327EC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327E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327EC">
        <w:rPr>
          <w:rFonts w:ascii="Times New Roman" w:hAnsi="Times New Roman"/>
          <w:b/>
          <w:sz w:val="20"/>
          <w:szCs w:val="20"/>
        </w:rPr>
        <w:t>№</w:t>
      </w:r>
      <w:r w:rsidR="003054B8" w:rsidRPr="005327EC">
        <w:rPr>
          <w:rFonts w:ascii="Times New Roman" w:hAnsi="Times New Roman"/>
          <w:b/>
          <w:sz w:val="20"/>
          <w:szCs w:val="20"/>
          <w:lang w:val="en-US"/>
        </w:rPr>
        <w:t>56</w:t>
      </w:r>
      <w:r w:rsidR="003471A0" w:rsidRPr="005327EC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5327EC" w:rsidTr="003054B8"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327EC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27E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327E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5327EC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5327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27EC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5327EC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327EC" w:rsidRDefault="003054B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  <w:r w:rsidR="00796578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7B01F4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796578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5327E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BB2A1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205D44" w:rsidRPr="005327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54B8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июн</w:t>
            </w:r>
            <w:proofErr w:type="spellEnd"/>
            <w:r w:rsidR="00F67D66" w:rsidRPr="005327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5327E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327EC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EC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5327EC">
        <w:rPr>
          <w:rFonts w:ascii="Times New Roman" w:hAnsi="Times New Roman"/>
          <w:sz w:val="20"/>
          <w:szCs w:val="20"/>
        </w:rPr>
        <w:t xml:space="preserve"> </w:t>
      </w:r>
      <w:r w:rsidR="00C72935" w:rsidRPr="005327EC">
        <w:rPr>
          <w:rFonts w:ascii="Times New Roman" w:hAnsi="Times New Roman"/>
          <w:sz w:val="20"/>
          <w:szCs w:val="20"/>
        </w:rPr>
        <w:t>АО</w:t>
      </w:r>
      <w:r w:rsidR="00183022" w:rsidRPr="005327EC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5327EC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5327EC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EC">
        <w:rPr>
          <w:rFonts w:ascii="Times New Roman" w:hAnsi="Times New Roman"/>
          <w:sz w:val="20"/>
          <w:szCs w:val="20"/>
        </w:rPr>
        <w:t>На основании</w:t>
      </w:r>
      <w:r w:rsidR="00183022" w:rsidRPr="005327EC">
        <w:rPr>
          <w:rFonts w:ascii="Times New Roman" w:hAnsi="Times New Roman"/>
          <w:sz w:val="20"/>
          <w:szCs w:val="20"/>
        </w:rPr>
        <w:t xml:space="preserve"> </w:t>
      </w:r>
      <w:r w:rsidR="00BF7B87" w:rsidRPr="005327EC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5327EC">
        <w:rPr>
          <w:rFonts w:ascii="Times New Roman" w:hAnsi="Times New Roman"/>
          <w:sz w:val="20"/>
          <w:szCs w:val="20"/>
        </w:rPr>
        <w:t>,</w:t>
      </w:r>
      <w:r w:rsidR="00183022" w:rsidRPr="005327EC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5327EC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5327EC">
        <w:rPr>
          <w:rFonts w:ascii="Times New Roman" w:hAnsi="Times New Roman"/>
          <w:sz w:val="20"/>
          <w:szCs w:val="20"/>
        </w:rPr>
        <w:t>АО</w:t>
      </w:r>
      <w:r w:rsidRPr="005327EC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5327EC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5327EC">
        <w:rPr>
          <w:rFonts w:ascii="Times New Roman" w:hAnsi="Times New Roman"/>
          <w:sz w:val="20"/>
          <w:szCs w:val="20"/>
        </w:rPr>
        <w:t xml:space="preserve">. </w:t>
      </w:r>
    </w:p>
    <w:p w:rsidR="00093CAE" w:rsidRPr="005327EC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5327EC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327EC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B01F4" w:rsidRPr="005327EC" w:rsidRDefault="007B01F4" w:rsidP="007B01F4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701"/>
        <w:gridCol w:w="4536"/>
        <w:gridCol w:w="567"/>
        <w:gridCol w:w="850"/>
        <w:gridCol w:w="1134"/>
        <w:gridCol w:w="1134"/>
      </w:tblGrid>
      <w:tr w:rsidR="007C7860" w:rsidRPr="005327EC" w:rsidTr="006D04B9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</w:t>
            </w:r>
          </w:p>
          <w:p w:rsidR="007C7860" w:rsidRPr="005327EC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860" w:rsidRPr="005327EC" w:rsidRDefault="007C7860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27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3054B8" w:rsidRPr="005327EC" w:rsidTr="006D04B9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Материал для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эмболизации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Партикулярный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эмболизационный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материал PVA на основе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поливинилалкоголя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артериальной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эмболизации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представлен несферическими частицами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поливинилалкоголя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(PVA). В сосудистом русле частицы PVA не взаимодействуют с веществами крови, благодаря неправильной форме образуют плотные конгломераты в целевых сосудах, тем самым обеспечивая надежный гемостаз. Совместимость с диагностическим катетером не более 4F. Размер частиц, объём в (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мкм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/мл): 45-150/1, 150-250/1, 250-355 / 1, 355-500 / 1, 500-710 / 1, 710-1000 / 1, 1000-1180 / 1. Наличие цветной маркировки флаконов в зависимости от диаметра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эмболизационных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частиц.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574 000,00</w:t>
            </w:r>
          </w:p>
        </w:tc>
      </w:tr>
      <w:tr w:rsidR="003054B8" w:rsidRPr="005327EC" w:rsidTr="006D04B9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Аспирационная закрытая (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санационная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система 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Закрытая аспирационная система для 24х или 72х часового использования,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неонатальная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шарнирный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Т-коннектор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(3-3,5-4 мм), однократного применения. Размером (СН)8.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5 863,00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410 410,00</w:t>
            </w:r>
          </w:p>
        </w:tc>
      </w:tr>
      <w:tr w:rsidR="003054B8" w:rsidRPr="005327EC" w:rsidTr="006D04B9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Аспирационная закрытая (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санационная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система 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Закрытая аспирационная система для 24х или 72х часового использования,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неонатальная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шарнирный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Т-коннектор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(4,5-5-5,5 мм), однократного применения. Размером (СН)10.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5 863,00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117 260,00</w:t>
            </w:r>
          </w:p>
        </w:tc>
      </w:tr>
      <w:tr w:rsidR="003054B8" w:rsidRPr="005327EC" w:rsidTr="006D04B9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Аппарат ультразвуковой терапии двухчастотный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Аппарат предназначен для генерирования ультразвуковых механических колебаний и воздействия ими на локальные участки тела и применяется с лечебной и профилактической целью в медицинских учреждениях в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области физиотерапии, неврологии, стоматологии, косметологии, терапии, урологии. Наличие ЖК-дисплея, в котором применена микропроцессорная технология по управлению, индикации и контролю работы аппарата.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Возможность осуществления контроля контакта между УЗ излучателем и участком поверхности тела. Автоматическая подстройка мощности генерации аппарата при смене УЗ излучателей с разными эффективными площадями.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Частота ультразвуковых колебаний, МГц 0.88±1.13%; 2.64±1.13%.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Режимы работы генератора ультразвуковых колебаний: 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-н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епрерывный, -импульсный.  Частота (длительность) следования импульсов, 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Гц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(мс) 50±1 (20). Номинальная длительность импульсов модуляции: в импульсном режиме, мс (2; 4; 10) ±20%; в непрерывном (20мс/20мс) непрерывно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Длительность фронта и среза импульса от номинального значения длительности импульса не более, % 5 . Неравномерность вершины импульса не более, % 10.  Устанавливаемые значения времени таймера, мин 2; 4; 6; 8; 10; 12.  Эффективная интенсивность ультразвуковых колебаний, Вт/(см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0.05; 0.2; 0.4; 0.7; 1.  Время установления рабочего режима, мин 1. 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Продолжительность работы в повторно-кратковременном режиме не менее, 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 6. Время работы, мин  24 .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Время паузы, мин  10. 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Напряжение питания, В 220±22. 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Частота питания аппарата, 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Гц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50. 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Потребляемая мощность, ВА 50 .</w:t>
            </w: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Габаритные размеры не более, </w:t>
            </w:r>
            <w:proofErr w:type="gram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мм</w:t>
            </w:r>
            <w:proofErr w:type="gram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100х260х215.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760 058,00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760 058,00</w:t>
            </w:r>
          </w:p>
        </w:tc>
      </w:tr>
      <w:tr w:rsidR="003054B8" w:rsidRPr="003054B8" w:rsidTr="006D04B9">
        <w:trPr>
          <w:trHeight w:val="435"/>
        </w:trPr>
        <w:tc>
          <w:tcPr>
            <w:tcW w:w="6676" w:type="dxa"/>
            <w:gridSpan w:val="3"/>
            <w:shd w:val="clear" w:color="000000" w:fill="FFFF00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Реагенты для биохимического анализатора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Architect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4000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54B8" w:rsidRPr="003054B8" w:rsidTr="006D04B9">
        <w:trPr>
          <w:trHeight w:val="2550"/>
        </w:trPr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Референсный</w:t>
            </w:r>
            <w:proofErr w:type="spellEnd"/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раствор ICT модуля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Референсный</w:t>
            </w:r>
            <w:proofErr w:type="spellEnd"/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раствор для ICT модуля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054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177 763,00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533 289,00</w:t>
            </w:r>
          </w:p>
        </w:tc>
      </w:tr>
      <w:tr w:rsidR="003054B8" w:rsidRPr="003054B8" w:rsidTr="006D04B9">
        <w:trPr>
          <w:trHeight w:val="2730"/>
        </w:trPr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Щелочной промывающий раствор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Щелочной промывающий раствор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054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92 607,00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277 821,00</w:t>
            </w:r>
          </w:p>
        </w:tc>
      </w:tr>
      <w:tr w:rsidR="006D04B9" w:rsidRPr="003054B8" w:rsidTr="006D04B9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305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054B8" w:rsidRPr="003054B8" w:rsidRDefault="003054B8" w:rsidP="006D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2 672 838,00</w:t>
            </w:r>
          </w:p>
        </w:tc>
      </w:tr>
    </w:tbl>
    <w:p w:rsidR="005B501F" w:rsidRPr="005327EC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5327EC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327EC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5327EC" w:rsidTr="007B01F4">
        <w:tc>
          <w:tcPr>
            <w:tcW w:w="851" w:type="dxa"/>
          </w:tcPr>
          <w:p w:rsidR="007B01F4" w:rsidRPr="005327EC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5327EC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9" w:type="dxa"/>
          </w:tcPr>
          <w:p w:rsidR="00A47A84" w:rsidRPr="005327EC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5327EC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5327EC" w:rsidTr="007B01F4">
        <w:tc>
          <w:tcPr>
            <w:tcW w:w="851" w:type="dxa"/>
            <w:vAlign w:val="center"/>
          </w:tcPr>
          <w:p w:rsidR="00926BC8" w:rsidRPr="005327EC" w:rsidRDefault="00926BC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26BC8" w:rsidRPr="005327EC" w:rsidRDefault="003054B8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Динамиктрейд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926BC8" w:rsidRPr="005327EC" w:rsidRDefault="003054B8" w:rsidP="0030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7A124E"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C75312"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</w:t>
            </w:r>
            <w:r w:rsidR="00C75312"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5327EC" w:rsidTr="008253D0">
        <w:tc>
          <w:tcPr>
            <w:tcW w:w="851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069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Нур-Торе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5327EC" w:rsidRDefault="003054B8" w:rsidP="00305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11.06.2020 г.          11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:34ч.</w:t>
            </w:r>
          </w:p>
        </w:tc>
      </w:tr>
      <w:tr w:rsidR="003054B8" w:rsidRPr="005327EC" w:rsidTr="008253D0">
        <w:tc>
          <w:tcPr>
            <w:tcW w:w="851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069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МакабиМед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5327EC" w:rsidRDefault="003054B8" w:rsidP="00305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12.06.2020 г.          15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:12ч.</w:t>
            </w:r>
          </w:p>
        </w:tc>
      </w:tr>
      <w:tr w:rsidR="003054B8" w:rsidRPr="005327EC" w:rsidTr="008253D0">
        <w:tc>
          <w:tcPr>
            <w:tcW w:w="851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069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 "НАМ"</w:t>
            </w:r>
          </w:p>
        </w:tc>
        <w:tc>
          <w:tcPr>
            <w:tcW w:w="4394" w:type="dxa"/>
          </w:tcPr>
          <w:p w:rsidR="003054B8" w:rsidRPr="005327EC" w:rsidRDefault="003054B8" w:rsidP="00305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15.06.2020 г.          09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:18ч.</w:t>
            </w:r>
          </w:p>
        </w:tc>
      </w:tr>
      <w:tr w:rsidR="003054B8" w:rsidRPr="005327EC" w:rsidTr="008253D0">
        <w:tc>
          <w:tcPr>
            <w:tcW w:w="851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069" w:type="dxa"/>
            <w:vAlign w:val="center"/>
          </w:tcPr>
          <w:p w:rsidR="003054B8" w:rsidRPr="005327EC" w:rsidRDefault="003054B8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Adamant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5327EC" w:rsidRDefault="003054B8" w:rsidP="00305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15.06.2020 г.          11</w:t>
            </w: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:15ч.</w:t>
            </w:r>
          </w:p>
        </w:tc>
      </w:tr>
    </w:tbl>
    <w:p w:rsidR="000205D3" w:rsidRPr="005327E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327EC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327EC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5327E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5327EC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5327EC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327E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5327E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327E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2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5327EC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5327EC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5327EC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327E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F22470" w:rsidRPr="005327EC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5327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Динамиктрейд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532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764B79" w:rsidRPr="005327EC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spellEnd"/>
            <w:r w:rsidR="00764B79" w:rsidRPr="005327EC">
              <w:rPr>
                <w:rFonts w:ascii="Times New Roman" w:hAnsi="Times New Roman"/>
                <w:sz w:val="20"/>
                <w:szCs w:val="20"/>
              </w:rPr>
              <w:t xml:space="preserve">, ул. 187, д. 16, </w:t>
            </w:r>
            <w:proofErr w:type="spellStart"/>
            <w:r w:rsidR="00764B79" w:rsidRPr="005327EC">
              <w:rPr>
                <w:rFonts w:ascii="Times New Roman" w:hAnsi="Times New Roman"/>
                <w:sz w:val="20"/>
                <w:szCs w:val="20"/>
              </w:rPr>
              <w:t>оф</w:t>
            </w:r>
            <w:proofErr w:type="spellEnd"/>
            <w:r w:rsidR="00764B79" w:rsidRPr="005327EC">
              <w:rPr>
                <w:rFonts w:ascii="Times New Roman" w:hAnsi="Times New Roman"/>
                <w:sz w:val="20"/>
                <w:szCs w:val="20"/>
              </w:rPr>
              <w:t>. 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0B20CE" w:rsidP="007304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499 000</w:t>
            </w:r>
            <w:r w:rsidR="00F22470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F22470" w:rsidRPr="005327EC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5327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Нур-Торе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532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764B79" w:rsidRPr="005327EC">
              <w:rPr>
                <w:rFonts w:ascii="Times New Roman" w:hAnsi="Times New Roman"/>
                <w:sz w:val="20"/>
                <w:szCs w:val="20"/>
              </w:rPr>
              <w:t xml:space="preserve">Шымкент, пр. Б. </w:t>
            </w:r>
            <w:proofErr w:type="spellStart"/>
            <w:r w:rsidR="00764B79" w:rsidRPr="005327EC">
              <w:rPr>
                <w:rFonts w:ascii="Times New Roman" w:hAnsi="Times New Roman"/>
                <w:sz w:val="20"/>
                <w:szCs w:val="20"/>
              </w:rPr>
              <w:t>Момышулы</w:t>
            </w:r>
            <w:proofErr w:type="spellEnd"/>
            <w:r w:rsidR="00764B79" w:rsidRPr="005327EC">
              <w:rPr>
                <w:rFonts w:ascii="Times New Roman" w:hAnsi="Times New Roman"/>
                <w:sz w:val="20"/>
                <w:szCs w:val="20"/>
              </w:rPr>
              <w:t>, 21А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0B20CE" w:rsidP="007304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811 095</w:t>
            </w:r>
            <w:r w:rsidR="00F22470"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F22470" w:rsidRPr="005327EC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F22470" w:rsidP="005327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Adamant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3054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764B79" w:rsidP="00532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5327E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5327EC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5327EC">
              <w:rPr>
                <w:rFonts w:ascii="Times New Roman" w:hAnsi="Times New Roman"/>
                <w:sz w:val="20"/>
                <w:szCs w:val="20"/>
              </w:rPr>
              <w:t>Солодовникова</w:t>
            </w:r>
            <w:proofErr w:type="spellEnd"/>
            <w:r w:rsidRPr="005327EC">
              <w:rPr>
                <w:rFonts w:ascii="Times New Roman" w:hAnsi="Times New Roman"/>
                <w:sz w:val="20"/>
                <w:szCs w:val="20"/>
              </w:rPr>
              <w:t xml:space="preserve"> 21Е, оф.327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5327EC" w:rsidRDefault="000B20CE" w:rsidP="007304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7EC">
              <w:rPr>
                <w:rFonts w:ascii="Times New Roman" w:hAnsi="Times New Roman"/>
                <w:color w:val="000000"/>
                <w:sz w:val="20"/>
                <w:szCs w:val="20"/>
              </w:rPr>
              <w:t>719 000,00</w:t>
            </w:r>
          </w:p>
        </w:tc>
      </w:tr>
    </w:tbl>
    <w:p w:rsidR="00730423" w:rsidRPr="005327EC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5327EC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07827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>56</w:t>
      </w:r>
      <w:r w:rsidR="00093CAE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5327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5327E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5327EC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5327EC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66" w:rsidRDefault="00F67D66">
      <w:pPr>
        <w:spacing w:after="0" w:line="240" w:lineRule="auto"/>
      </w:pPr>
      <w:r>
        <w:separator/>
      </w:r>
    </w:p>
  </w:endnote>
  <w:endnote w:type="continuationSeparator" w:id="1">
    <w:p w:rsidR="00F67D66" w:rsidRDefault="00F6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66" w:rsidRDefault="004438DF">
    <w:pPr>
      <w:pStyle w:val="a5"/>
      <w:jc w:val="center"/>
    </w:pPr>
    <w:fldSimple w:instr=" PAGE   \* MERGEFORMAT ">
      <w:r w:rsidR="00BB2A12">
        <w:rPr>
          <w:noProof/>
        </w:rPr>
        <w:t>1</w:t>
      </w:r>
    </w:fldSimple>
  </w:p>
  <w:p w:rsidR="00F67D66" w:rsidRDefault="00F67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66" w:rsidRDefault="00F67D66">
      <w:pPr>
        <w:spacing w:after="0" w:line="240" w:lineRule="auto"/>
      </w:pPr>
      <w:r>
        <w:separator/>
      </w:r>
    </w:p>
  </w:footnote>
  <w:footnote w:type="continuationSeparator" w:id="1">
    <w:p w:rsidR="00F67D66" w:rsidRDefault="00F6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B20CE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7007"/>
    <w:rsid w:val="004438DF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218</cp:revision>
  <cp:lastPrinted>2020-06-24T02:18:00Z</cp:lastPrinted>
  <dcterms:created xsi:type="dcterms:W3CDTF">2018-08-06T08:55:00Z</dcterms:created>
  <dcterms:modified xsi:type="dcterms:W3CDTF">2020-06-24T02:18:00Z</dcterms:modified>
</cp:coreProperties>
</file>