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B5B2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5B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BB5B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BB5B2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5B2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B5B2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BB5B26">
        <w:rPr>
          <w:rFonts w:ascii="Times New Roman" w:hAnsi="Times New Roman"/>
          <w:b/>
          <w:sz w:val="20"/>
          <w:szCs w:val="20"/>
        </w:rPr>
        <w:t>№</w:t>
      </w:r>
      <w:r w:rsidR="001E5A7A">
        <w:rPr>
          <w:rFonts w:ascii="Times New Roman" w:hAnsi="Times New Roman"/>
          <w:b/>
          <w:sz w:val="20"/>
          <w:szCs w:val="20"/>
        </w:rPr>
        <w:t>61</w:t>
      </w:r>
      <w:r w:rsidR="003471A0" w:rsidRPr="00BB5B26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BB5B26" w:rsidTr="003054B8"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B5B2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B5B2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B5B26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B5B26" w:rsidRDefault="004D481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3054B8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057CCC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BB5B2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E5A7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491A8E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54B8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r w:rsidR="001E5A7A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spellEnd"/>
            <w:r w:rsidR="00F67D66" w:rsidRPr="00BB5B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BB5B2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BB5B26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5B2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BB5B26">
        <w:rPr>
          <w:rFonts w:ascii="Times New Roman" w:hAnsi="Times New Roman"/>
          <w:sz w:val="20"/>
          <w:szCs w:val="20"/>
        </w:rPr>
        <w:t xml:space="preserve"> </w:t>
      </w:r>
      <w:r w:rsidR="00C72935" w:rsidRPr="00BB5B26">
        <w:rPr>
          <w:rFonts w:ascii="Times New Roman" w:hAnsi="Times New Roman"/>
          <w:sz w:val="20"/>
          <w:szCs w:val="20"/>
        </w:rPr>
        <w:t>АО</w:t>
      </w:r>
      <w:r w:rsidR="00183022" w:rsidRPr="00BB5B26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BB5B26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BB5B26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5B26">
        <w:rPr>
          <w:rFonts w:ascii="Times New Roman" w:hAnsi="Times New Roman"/>
          <w:sz w:val="20"/>
          <w:szCs w:val="20"/>
        </w:rPr>
        <w:t>На основании</w:t>
      </w:r>
      <w:r w:rsidR="00183022" w:rsidRPr="00BB5B26">
        <w:rPr>
          <w:rFonts w:ascii="Times New Roman" w:hAnsi="Times New Roman"/>
          <w:sz w:val="20"/>
          <w:szCs w:val="20"/>
        </w:rPr>
        <w:t xml:space="preserve"> </w:t>
      </w:r>
      <w:r w:rsidR="00BF7B87" w:rsidRPr="00BB5B26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B5B26">
        <w:rPr>
          <w:rFonts w:ascii="Times New Roman" w:hAnsi="Times New Roman"/>
          <w:sz w:val="20"/>
          <w:szCs w:val="20"/>
        </w:rPr>
        <w:t>,</w:t>
      </w:r>
      <w:r w:rsidR="00183022" w:rsidRPr="00BB5B2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BB5B26">
        <w:rPr>
          <w:rFonts w:ascii="Times New Roman" w:hAnsi="Times New Roman"/>
          <w:sz w:val="20"/>
          <w:szCs w:val="20"/>
        </w:rPr>
        <w:t>АО</w:t>
      </w:r>
      <w:r w:rsidRPr="00BB5B26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BB5B2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BB5B26">
        <w:rPr>
          <w:rFonts w:ascii="Times New Roman" w:hAnsi="Times New Roman"/>
          <w:sz w:val="20"/>
          <w:szCs w:val="20"/>
        </w:rPr>
        <w:t xml:space="preserve">. </w:t>
      </w:r>
    </w:p>
    <w:p w:rsidR="00093CAE" w:rsidRPr="00BB5B26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0729" w:rsidRDefault="00530564" w:rsidP="002707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754EF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A754EF" w:rsidRPr="00A754EF" w:rsidRDefault="00A754EF" w:rsidP="00A754EF">
      <w:pPr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559"/>
        <w:gridCol w:w="4394"/>
        <w:gridCol w:w="851"/>
        <w:gridCol w:w="708"/>
        <w:gridCol w:w="1134"/>
        <w:gridCol w:w="1276"/>
      </w:tblGrid>
      <w:tr w:rsidR="007C7860" w:rsidRPr="00BB5B26" w:rsidTr="00D52C9B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 w:rsidR="00BB5B26"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Самоклеящийся</w:t>
            </w:r>
            <w:proofErr w:type="gramEnd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одноразовые электроды для ЭКГ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Материал должен быть гибким и надежным. Полутвердый гель высокой проводимости, удобный </w:t>
            </w: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пеноматериал</w:t>
            </w:r>
            <w:proofErr w:type="spellEnd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размер электрода (Ш </w:t>
            </w: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 мм) 36*40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252 000,00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Чехол с 2 фиксирующими ремнями для ЭКГ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Совместимость с аппаратами Электрокардиограф BTL-08, Состав синтетическое волокно, размер чехла 140*87*4мм, длина ремня 1-не менее 800мм, длина ремня 2-не менее 1200мм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61 600,00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Кабель пациента для ЭКГ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5 проводов из комплекта ЭКГ, совместимость с аппаратами BTL-08 версии H100 и H300, надежная фиксация электродов,   цветовая маркировка отведений, Общая длина, не менее, </w:t>
            </w:r>
            <w:proofErr w:type="gram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1 150.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119 080,00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238 160,00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Микофеноловая</w:t>
            </w:r>
            <w:proofErr w:type="spellEnd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кислота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Капсулы, 250 мг №100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капсула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36 384,00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Раствор для инъекций, шприц, 10 мг/мл, 0.75 мл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5 004,21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100 084,20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Раствор для инъекций шприц 10 мг/мл 1.5 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4 224,85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211 242,50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Метотрексат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391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Раствор для инъекций, шприц, 10 мг/мл, 2 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шприц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5 247,13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52 471,30</w:t>
            </w:r>
          </w:p>
        </w:tc>
      </w:tr>
      <w:tr w:rsidR="001E5A7A" w:rsidRPr="001E5A7A" w:rsidTr="00D52C9B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D52C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A7A" w:rsidRPr="001E5A7A" w:rsidRDefault="001E5A7A" w:rsidP="001E5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E5A7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951 942,00</w:t>
            </w:r>
          </w:p>
        </w:tc>
      </w:tr>
    </w:tbl>
    <w:p w:rsidR="005B501F" w:rsidRPr="00BB5B26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BB5B26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BB5B2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BB5B26" w:rsidTr="007B01F4">
        <w:tc>
          <w:tcPr>
            <w:tcW w:w="851" w:type="dxa"/>
          </w:tcPr>
          <w:p w:rsidR="007B01F4" w:rsidRPr="00BB5B26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BB5B26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9" w:type="dxa"/>
          </w:tcPr>
          <w:p w:rsidR="00A47A84" w:rsidRPr="00BB5B26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BB5B26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BB5B26" w:rsidTr="00740C50">
        <w:trPr>
          <w:trHeight w:val="384"/>
        </w:trPr>
        <w:tc>
          <w:tcPr>
            <w:tcW w:w="851" w:type="dxa"/>
            <w:vAlign w:val="center"/>
          </w:tcPr>
          <w:p w:rsidR="00926BC8" w:rsidRPr="00BB5B26" w:rsidRDefault="00926BC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26BC8" w:rsidRPr="00BB5B26" w:rsidRDefault="00057CCC" w:rsidP="001E5A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="001E5A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КФК МЕДСЕРВИС ПЛЮС</w:t>
            </w: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926BC8" w:rsidRPr="00BB5B26" w:rsidRDefault="001E5A7A" w:rsidP="001E5A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7A124E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3054B8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0205D3" w:rsidRPr="00BB5B26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BB5B2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BB5B2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BB5B26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BB5B26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BB5B26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B5B26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BB5B26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B5B26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B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BB5B26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BB5B26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BB5B26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F22470" w:rsidRPr="00BB5B26" w:rsidTr="0081088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F2247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884" w:rsidRPr="00BB5B26" w:rsidRDefault="00810884" w:rsidP="008108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810884" w:rsidP="008108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810884" w:rsidP="008108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30423" w:rsidRPr="00BB5B26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BB5B26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810884">
        <w:rPr>
          <w:rFonts w:ascii="Times New Roman" w:eastAsia="Times New Roman" w:hAnsi="Times New Roman"/>
          <w:b/>
          <w:sz w:val="20"/>
          <w:szCs w:val="20"/>
          <w:lang w:eastAsia="ru-RU"/>
        </w:rPr>
        <w:t>61</w:t>
      </w:r>
      <w:r w:rsidR="00093CAE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BB5B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BB5B26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BB5B26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884" w:rsidRDefault="00810884">
      <w:pPr>
        <w:spacing w:after="0" w:line="240" w:lineRule="auto"/>
      </w:pPr>
      <w:r>
        <w:separator/>
      </w:r>
    </w:p>
  </w:endnote>
  <w:endnote w:type="continuationSeparator" w:id="1">
    <w:p w:rsidR="00810884" w:rsidRDefault="0081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4" w:rsidRDefault="00810884">
    <w:pPr>
      <w:pStyle w:val="a5"/>
      <w:jc w:val="center"/>
    </w:pPr>
    <w:fldSimple w:instr=" PAGE   \* MERGEFORMAT ">
      <w:r w:rsidR="00A754EF">
        <w:rPr>
          <w:noProof/>
        </w:rPr>
        <w:t>1</w:t>
      </w:r>
    </w:fldSimple>
  </w:p>
  <w:p w:rsidR="00810884" w:rsidRDefault="008108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884" w:rsidRDefault="00810884">
      <w:pPr>
        <w:spacing w:after="0" w:line="240" w:lineRule="auto"/>
      </w:pPr>
      <w:r>
        <w:separator/>
      </w:r>
    </w:p>
  </w:footnote>
  <w:footnote w:type="continuationSeparator" w:id="1">
    <w:p w:rsidR="00810884" w:rsidRDefault="00810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B20CE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5A7A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103E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0884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4EF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2C9B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B73AC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241</cp:revision>
  <cp:lastPrinted>2020-07-02T03:47:00Z</cp:lastPrinted>
  <dcterms:created xsi:type="dcterms:W3CDTF">2018-08-06T08:55:00Z</dcterms:created>
  <dcterms:modified xsi:type="dcterms:W3CDTF">2020-07-02T03:47:00Z</dcterms:modified>
</cp:coreProperties>
</file>